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p w:rsidR="00505276" w:rsidRDefault="00C8268F" w:rsidP="00CD4225">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id w:val="-1700384579"/>
                <w:placeholder>
                  <w:docPart w:val="128C8825A67E4148A7F0606F9A5B2A1C"/>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D4225">
                  <w:rPr>
                    <w:rFonts w:asciiTheme="majorHAnsi" w:hAnsiTheme="majorHAnsi" w:cstheme="majorHAnsi"/>
                    <w:b/>
                    <w:sz w:val="18"/>
                    <w:szCs w:val="18"/>
                    <w:lang w:val="en-US"/>
                  </w:rPr>
                  <w:t>Utbildningsavdelningen</w:t>
                </w:r>
                <w:proofErr w:type="spellEnd"/>
              </w:sdtContent>
            </w:sdt>
          </w:p>
        </w:tc>
        <w:tc>
          <w:tcPr>
            <w:tcW w:w="3637" w:type="dxa"/>
          </w:tcPr>
          <w:p w:rsidR="00505276" w:rsidRDefault="00C8268F">
            <w:pPr>
              <w:spacing w:after="276" w:line="264" w:lineRule="auto"/>
              <w:ind w:left="378"/>
              <w:rPr>
                <w:rFonts w:asciiTheme="majorHAnsi" w:hAnsiTheme="majorHAnsi" w:cstheme="majorHAnsi"/>
              </w:rPr>
            </w:pPr>
            <w:sdt>
              <w:sdtPr>
                <w:rPr>
                  <w:rFonts w:ascii="Arial" w:hAnsi="Arial" w:cs="Arial"/>
                  <w:sz w:val="16"/>
                  <w:szCs w:val="16"/>
                </w:rPr>
                <w:alias w:val="Datum"/>
                <w:tag w:val="Datum"/>
                <w:id w:val="-1356182569"/>
                <w:placeholder>
                  <w:docPart w:val="B413476697C24F57B6B5033D71738A28"/>
                </w:placeholder>
                <w:date w:fullDate="2015-11-05T00:00:00Z">
                  <w:dateFormat w:val="yyyy-MM-dd"/>
                  <w:lid w:val="sv-SE"/>
                  <w:storeMappedDataAs w:val="dateTime"/>
                  <w:calendar w:val="gregorian"/>
                </w:date>
              </w:sdtPr>
              <w:sdtEndPr/>
              <w:sdtContent>
                <w:r>
                  <w:rPr>
                    <w:rFonts w:ascii="Arial" w:hAnsi="Arial" w:cs="Arial"/>
                    <w:sz w:val="16"/>
                    <w:szCs w:val="16"/>
                  </w:rPr>
                  <w:t>2015-11-05</w:t>
                </w:r>
              </w:sdtContent>
            </w:sdt>
          </w:p>
        </w:tc>
      </w:tr>
    </w:tbl>
    <w:sdt>
      <w:sdtPr>
        <w:rPr>
          <w:b/>
          <w:sz w:val="32"/>
          <w:szCs w:val="32"/>
        </w:rPr>
        <w:alias w:val="Title"/>
        <w:id w:val="1879113209"/>
        <w:placeholder>
          <w:docPart w:val="B77F3D73931C4D0A96332DAD461A9FDD"/>
        </w:placeholder>
        <w:dataBinding w:prefixMappings="xmlns:ns0='http://purl.org/dc/elements/1.1/' xmlns:ns1='http://schemas.openxmlformats.org/package/2006/metadata/core-properties' " w:xpath="/ns1:coreProperties[1]/ns0:title[1]" w:storeItemID="{6C3C8BC8-F283-45AE-878A-BAB7291924A1}"/>
        <w:text/>
      </w:sdtPr>
      <w:sdtEndPr/>
      <w:sdtContent>
        <w:p w:rsidR="00505276" w:rsidRDefault="00CD4225" w:rsidP="00505276">
          <w:pPr>
            <w:pStyle w:val="Rubrik"/>
            <w:spacing w:after="276"/>
          </w:pPr>
          <w:r w:rsidRPr="00CD4225">
            <w:rPr>
              <w:b/>
              <w:sz w:val="32"/>
              <w:szCs w:val="32"/>
            </w:rPr>
            <w:t>Kvalitetssäkring av avtalsprocessen</w:t>
          </w:r>
        </w:p>
      </w:sdtContent>
    </w:sdt>
    <w:p w:rsidR="00CD4225" w:rsidRPr="00567AE0" w:rsidRDefault="00CD4225" w:rsidP="00CD4225">
      <w:pPr>
        <w:rPr>
          <w:b/>
        </w:rPr>
      </w:pPr>
      <w:proofErr w:type="gramStart"/>
      <w:r w:rsidRPr="00567AE0">
        <w:rPr>
          <w:b/>
        </w:rPr>
        <w:t>-</w:t>
      </w:r>
      <w:proofErr w:type="gramEnd"/>
      <w:r w:rsidRPr="00567AE0">
        <w:rPr>
          <w:b/>
        </w:rPr>
        <w:t>internati</w:t>
      </w:r>
      <w:r w:rsidR="005B2825">
        <w:rPr>
          <w:b/>
        </w:rPr>
        <w:t xml:space="preserve">onella samarbetsavtal inom </w:t>
      </w:r>
      <w:r w:rsidRPr="00567AE0">
        <w:rPr>
          <w:b/>
        </w:rPr>
        <w:t>utbildning steg för steg</w:t>
      </w:r>
    </w:p>
    <w:p w:rsidR="00CD4225" w:rsidRDefault="00CD4225" w:rsidP="00CD4225">
      <w:r>
        <w:t>Avsikten med detta stöddokument är att kvalitetssäkra internati</w:t>
      </w:r>
      <w:r w:rsidR="00187398">
        <w:t xml:space="preserve">onella samarbetsavtal inom </w:t>
      </w:r>
      <w:r>
        <w:t xml:space="preserve">utbildningen </w:t>
      </w:r>
      <w:r w:rsidR="005B2825">
        <w:t xml:space="preserve">framför allt </w:t>
      </w:r>
      <w:r w:rsidR="00187398">
        <w:t xml:space="preserve">på grund- och avancerad nivå </w:t>
      </w:r>
      <w:r>
        <w:t>genom att uppmärksamma samarbetsavtalens strategiska koppling till internationell policy och övriga kvalitetsindikationer. Stöddokumentet består av tre delar, en med definitioner och formalia, den andra med en beskrivning av tillvägagångssätt och faktorer man bör beakta vid tecknande/förnyande av internationella samarbetsavtal och till sist en checklista och lathund.</w:t>
      </w:r>
    </w:p>
    <w:p w:rsidR="00CD4225" w:rsidRDefault="00CD4225" w:rsidP="00CD4225">
      <w:pPr>
        <w:rPr>
          <w:sz w:val="28"/>
          <w:szCs w:val="28"/>
        </w:rPr>
      </w:pPr>
      <w:r>
        <w:rPr>
          <w:sz w:val="28"/>
          <w:szCs w:val="28"/>
        </w:rPr>
        <w:t>A. Inledning</w:t>
      </w:r>
    </w:p>
    <w:p w:rsidR="00CD4225" w:rsidRPr="00034AEC" w:rsidRDefault="00CD4225" w:rsidP="00CD4225">
      <w:pPr>
        <w:rPr>
          <w:b/>
        </w:rPr>
      </w:pPr>
      <w:r w:rsidRPr="00034AEC">
        <w:rPr>
          <w:b/>
        </w:rPr>
        <w:t>1. Vad är ett avtal</w:t>
      </w:r>
      <w:r>
        <w:rPr>
          <w:b/>
        </w:rPr>
        <w:t>?</w:t>
      </w:r>
    </w:p>
    <w:p w:rsidR="00CD4225" w:rsidRDefault="00CD4225" w:rsidP="00CD4225">
      <w:r>
        <w:t xml:space="preserve">Ett skriftligt avtal är en ömsesidig deklaration där partnerna förbinder sig till något, </w:t>
      </w:r>
      <w:proofErr w:type="gramStart"/>
      <w:r>
        <w:t>dvs</w:t>
      </w:r>
      <w:proofErr w:type="gramEnd"/>
      <w:r>
        <w:t xml:space="preserve"> gör en ömsesidig utfästelse att utföra vissa prestationer som i avtalet regleras noggrant. I avtalet framställs vad man vill uppnå samt partnernas rättigheter och skyldigheter.</w:t>
      </w:r>
    </w:p>
    <w:p w:rsidR="00CD4225" w:rsidRPr="00567AE0" w:rsidRDefault="00CD4225" w:rsidP="00CD4225">
      <w:pPr>
        <w:ind w:left="360"/>
      </w:pPr>
      <w:r w:rsidRPr="00567AE0">
        <w:t>1a</w:t>
      </w:r>
      <w:r>
        <w:t>) Vad förbinder man sig till?</w:t>
      </w:r>
    </w:p>
    <w:p w:rsidR="00CD4225" w:rsidRDefault="00CD4225" w:rsidP="00CD4225">
      <w:pPr>
        <w:numPr>
          <w:ilvl w:val="0"/>
          <w:numId w:val="11"/>
        </w:numPr>
        <w:spacing w:line="240" w:lineRule="auto"/>
      </w:pPr>
      <w:r>
        <w:t>Erasmusavtal innebär att vi förbinder oss till att studenten ska få hjälp med bostad, studievägledning och introduktion. Utbildningsavdelningen tillhandahåller all service förutom bostad, vilket administreras av SLU Infra Fastighetsförvaltningen (</w:t>
      </w:r>
      <w:hyperlink r:id="rId10" w:history="1">
        <w:r w:rsidRPr="000374DE">
          <w:rPr>
            <w:rStyle w:val="Hyperlnk"/>
          </w:rPr>
          <w:t>housing@slu.se</w:t>
        </w:r>
      </w:hyperlink>
      <w:r>
        <w:t>).</w:t>
      </w:r>
    </w:p>
    <w:p w:rsidR="00CD4225" w:rsidRDefault="00CD4225" w:rsidP="00CD4225">
      <w:pPr>
        <w:numPr>
          <w:ilvl w:val="0"/>
          <w:numId w:val="11"/>
        </w:numPr>
        <w:spacing w:line="240" w:lineRule="auto"/>
      </w:pPr>
      <w:r>
        <w:t xml:space="preserve">Erasmus Mundusavtal innebär att vi förbinder oss till att studenten ska få bostad, studievägledning, bankkonto, sociala aktiviteter och hjälp till integration i det svenska samhället. </w:t>
      </w:r>
    </w:p>
    <w:p w:rsidR="00CD4225" w:rsidRDefault="00CD4225" w:rsidP="00CD4225">
      <w:pPr>
        <w:numPr>
          <w:ilvl w:val="0"/>
          <w:numId w:val="11"/>
        </w:numPr>
        <w:spacing w:after="0" w:line="240" w:lineRule="auto"/>
      </w:pPr>
      <w:r>
        <w:t>Intensivprogram inom NOVA- och ELLS-nätverken innebär att SLU förbinder sig till att informera om var det finns lämpliga vandrarhem/hotell. Informationen ges av utbildningsavdelningen.</w:t>
      </w:r>
    </w:p>
    <w:p w:rsidR="00CD4225" w:rsidRDefault="00CD4225" w:rsidP="00CD4225">
      <w:pPr>
        <w:ind w:left="360"/>
      </w:pPr>
    </w:p>
    <w:p w:rsidR="00CD4225" w:rsidRPr="00567AE0" w:rsidRDefault="00CD4225" w:rsidP="00CD4225">
      <w:pPr>
        <w:spacing w:after="0"/>
        <w:ind w:left="360"/>
      </w:pPr>
      <w:r>
        <w:t>1b) Vem gör vad?</w:t>
      </w:r>
    </w:p>
    <w:p w:rsidR="00CD4225" w:rsidRDefault="00CD4225" w:rsidP="00CD4225">
      <w:pPr>
        <w:numPr>
          <w:ilvl w:val="0"/>
          <w:numId w:val="12"/>
        </w:numPr>
        <w:spacing w:line="240" w:lineRule="auto"/>
      </w:pPr>
      <w:r>
        <w:t>Utbildningsavdelningen tar emot ansökningar från studenterna, antar oc</w:t>
      </w:r>
      <w:r w:rsidR="005B2825">
        <w:t>h registrerar studenten i Ladok</w:t>
      </w:r>
      <w:r>
        <w:t xml:space="preserve">, tillhandahåller </w:t>
      </w:r>
      <w:r w:rsidR="005B2825">
        <w:t xml:space="preserve">information och introduktion </w:t>
      </w:r>
      <w:r>
        <w:t>till studenten.</w:t>
      </w:r>
    </w:p>
    <w:p w:rsidR="00CD4225" w:rsidRDefault="00CD4225" w:rsidP="00CD4225">
      <w:pPr>
        <w:numPr>
          <w:ilvl w:val="0"/>
          <w:numId w:val="12"/>
        </w:numPr>
        <w:spacing w:after="0" w:line="240" w:lineRule="auto"/>
      </w:pPr>
      <w:r>
        <w:lastRenderedPageBreak/>
        <w:t>Ansvarig institution står för eventuella kostnader, OH och personalkostnader i samband med administration av masterprogram.</w:t>
      </w:r>
    </w:p>
    <w:p w:rsidR="00CD4225" w:rsidRDefault="00CD4225" w:rsidP="00CD4225">
      <w:pPr>
        <w:pStyle w:val="Liststycke"/>
      </w:pPr>
    </w:p>
    <w:p w:rsidR="00CD4225" w:rsidRDefault="00CD4225" w:rsidP="00CD4225">
      <w:pPr>
        <w:rPr>
          <w:sz w:val="28"/>
          <w:szCs w:val="28"/>
        </w:rPr>
      </w:pPr>
      <w:r>
        <w:t>2</w:t>
      </w:r>
      <w:r w:rsidRPr="00C83E67">
        <w:rPr>
          <w:b/>
        </w:rPr>
        <w:t xml:space="preserve">. </w:t>
      </w:r>
      <w:r w:rsidRPr="00567AE0">
        <w:rPr>
          <w:b/>
        </w:rPr>
        <w:t>Avtalens organisatoriska hemvist</w:t>
      </w:r>
    </w:p>
    <w:p w:rsidR="00CD4225" w:rsidRDefault="00CD4225" w:rsidP="00CD4225">
      <w:r w:rsidRPr="00034AEC">
        <w:t xml:space="preserve">Avtal om samarbete med andra universitet, högskolor och institut inom utbildning kan slutas </w:t>
      </w:r>
      <w:r>
        <w:t xml:space="preserve">av rektor </w:t>
      </w:r>
      <w:r w:rsidRPr="00034AEC">
        <w:t>eller</w:t>
      </w:r>
      <w:r>
        <w:t xml:space="preserve"> prorektor, och bereds av</w:t>
      </w:r>
      <w:r w:rsidRPr="00034AEC">
        <w:t xml:space="preserve"> </w:t>
      </w:r>
      <w:r>
        <w:t>utbildningsavdelningen.</w:t>
      </w:r>
    </w:p>
    <w:p w:rsidR="00CD4225" w:rsidRDefault="00CD4225" w:rsidP="00CD4225">
      <w:r>
        <w:t>De vanligast förekommande avtalen är:</w:t>
      </w:r>
    </w:p>
    <w:p w:rsidR="00CD4225" w:rsidRDefault="00CD4225" w:rsidP="00323F5E">
      <w:pPr>
        <w:numPr>
          <w:ilvl w:val="0"/>
          <w:numId w:val="18"/>
        </w:numPr>
        <w:tabs>
          <w:tab w:val="clear" w:pos="1080"/>
          <w:tab w:val="num" w:pos="709"/>
        </w:tabs>
        <w:spacing w:after="0" w:line="240" w:lineRule="auto"/>
        <w:ind w:hanging="796"/>
      </w:pPr>
      <w:r>
        <w:t>Erasmusavtal som undertecknas av prorektor/vice rektor</w:t>
      </w:r>
    </w:p>
    <w:p w:rsidR="00CD4225" w:rsidRDefault="00CD4225" w:rsidP="00323F5E">
      <w:pPr>
        <w:numPr>
          <w:ilvl w:val="0"/>
          <w:numId w:val="18"/>
        </w:numPr>
        <w:tabs>
          <w:tab w:val="clear" w:pos="1080"/>
          <w:tab w:val="num" w:pos="709"/>
        </w:tabs>
        <w:spacing w:after="0" w:line="240" w:lineRule="auto"/>
        <w:ind w:hanging="796"/>
      </w:pPr>
      <w:r>
        <w:t xml:space="preserve">Erasmus </w:t>
      </w:r>
      <w:proofErr w:type="spellStart"/>
      <w:r>
        <w:t>Mundus</w:t>
      </w:r>
      <w:proofErr w:type="spellEnd"/>
      <w:r>
        <w:t xml:space="preserve"> avtal som undertecknas av rektor </w:t>
      </w:r>
    </w:p>
    <w:p w:rsidR="00CD4225" w:rsidRDefault="00CD4225" w:rsidP="00323F5E">
      <w:pPr>
        <w:numPr>
          <w:ilvl w:val="0"/>
          <w:numId w:val="18"/>
        </w:numPr>
        <w:tabs>
          <w:tab w:val="clear" w:pos="1080"/>
          <w:tab w:val="num" w:pos="709"/>
        </w:tabs>
        <w:spacing w:after="0" w:line="240" w:lineRule="auto"/>
        <w:ind w:hanging="796"/>
      </w:pPr>
      <w:r>
        <w:t>Bi-laterala utbytesavtal som undertecknas av rektor</w:t>
      </w:r>
    </w:p>
    <w:p w:rsidR="00CD4225" w:rsidRDefault="00CD4225" w:rsidP="00323F5E">
      <w:pPr>
        <w:numPr>
          <w:ilvl w:val="0"/>
          <w:numId w:val="18"/>
        </w:numPr>
        <w:tabs>
          <w:tab w:val="clear" w:pos="1080"/>
          <w:tab w:val="num" w:pos="709"/>
        </w:tabs>
        <w:spacing w:after="0" w:line="240" w:lineRule="auto"/>
        <w:ind w:hanging="796"/>
      </w:pPr>
      <w:r>
        <w:t xml:space="preserve">Memorandum </w:t>
      </w:r>
      <w:proofErr w:type="spellStart"/>
      <w:r>
        <w:t>of</w:t>
      </w:r>
      <w:proofErr w:type="spellEnd"/>
      <w:r>
        <w:t xml:space="preserve"> </w:t>
      </w:r>
      <w:proofErr w:type="spellStart"/>
      <w:r>
        <w:t>Understanding</w:t>
      </w:r>
      <w:proofErr w:type="spellEnd"/>
      <w:r>
        <w:t xml:space="preserve"> (</w:t>
      </w:r>
      <w:proofErr w:type="spellStart"/>
      <w:r>
        <w:t>MoU</w:t>
      </w:r>
      <w:proofErr w:type="spellEnd"/>
      <w:r>
        <w:t>) som undertecknas av rektor</w:t>
      </w:r>
    </w:p>
    <w:p w:rsidR="00CD4225" w:rsidRDefault="00CD4225" w:rsidP="00323F5E">
      <w:pPr>
        <w:numPr>
          <w:ilvl w:val="0"/>
          <w:numId w:val="18"/>
        </w:numPr>
        <w:tabs>
          <w:tab w:val="clear" w:pos="1080"/>
          <w:tab w:val="num" w:pos="709"/>
        </w:tabs>
        <w:spacing w:after="0" w:line="240" w:lineRule="auto"/>
        <w:ind w:hanging="796"/>
      </w:pPr>
      <w:r>
        <w:t>Dubbeldiplomsavtal som undertecknas av rektor</w:t>
      </w:r>
    </w:p>
    <w:p w:rsidR="00CD4225" w:rsidRDefault="00CD4225" w:rsidP="00CD4225"/>
    <w:p w:rsidR="00323F5E" w:rsidRDefault="00323F5E" w:rsidP="00323F5E">
      <w:pPr>
        <w:rPr>
          <w:rFonts w:ascii="Times New Roman" w:hAnsi="Times New Roman" w:cs="Times New Roman"/>
        </w:rPr>
      </w:pPr>
      <w:r w:rsidRPr="00323F5E">
        <w:rPr>
          <w:rFonts w:ascii="Times New Roman" w:hAnsi="Times New Roman" w:cs="Times New Roman"/>
        </w:rPr>
        <w:t>Samarbetsavtal som omfattar verksamhet vid:</w:t>
      </w:r>
    </w:p>
    <w:p w:rsidR="00323F5E" w:rsidRPr="00323F5E" w:rsidRDefault="00323F5E" w:rsidP="00323F5E">
      <w:pPr>
        <w:pStyle w:val="Liststycke"/>
        <w:numPr>
          <w:ilvl w:val="0"/>
          <w:numId w:val="19"/>
        </w:numPr>
        <w:rPr>
          <w:sz w:val="22"/>
          <w:szCs w:val="22"/>
        </w:rPr>
      </w:pPr>
      <w:r w:rsidRPr="00323F5E">
        <w:rPr>
          <w:sz w:val="22"/>
          <w:szCs w:val="22"/>
        </w:rPr>
        <w:t>flera av universitets fakulteter ingås centralt;</w:t>
      </w:r>
    </w:p>
    <w:p w:rsidR="00323F5E" w:rsidRPr="00323F5E" w:rsidRDefault="00323F5E" w:rsidP="00323F5E">
      <w:pPr>
        <w:pStyle w:val="Liststycke"/>
        <w:numPr>
          <w:ilvl w:val="0"/>
          <w:numId w:val="19"/>
        </w:numPr>
        <w:rPr>
          <w:sz w:val="22"/>
          <w:szCs w:val="22"/>
        </w:rPr>
      </w:pPr>
      <w:r w:rsidRPr="00323F5E">
        <w:rPr>
          <w:sz w:val="22"/>
          <w:szCs w:val="22"/>
        </w:rPr>
        <w:t>enskilda fakulteter eller institutioner ingås på fakultets- eller institutionsnivå.</w:t>
      </w:r>
    </w:p>
    <w:p w:rsidR="00323F5E" w:rsidRPr="00323F5E" w:rsidRDefault="00273957" w:rsidP="00323F5E">
      <w:pPr>
        <w:spacing w:before="120"/>
      </w:pPr>
      <w:r w:rsidRPr="00273957">
        <w:rPr>
          <w:rFonts w:ascii="Times New Roman" w:hAnsi="Times New Roman" w:cs="Times New Roman"/>
        </w:rPr>
        <w:t xml:space="preserve">Beroende på nivån som samarbetsavtalet ska slutas på, och på hur förpliktigande det är, ska det undertecknas av olika befattningshavare vid SLU. Som regel skriver rektor endast under enligt punkt 1 ovan, eller när samarbetet är strategiskt viktigt för SLU och/eller innebär någon form av åtagande för universitetet som helhet (se även Rektors delegationsordning). I vissa fall kan det dock förekomma starka önskemål/krav från samarbetspartnern eller dess omgivning att rektor för SLU:s räkning skriver på ett samarbetsavtal för SLU:s räkning även när det gäller enskilda forskarsamarbeten. I sådana fall kan ett </w:t>
      </w:r>
      <w:proofErr w:type="spellStart"/>
      <w:r w:rsidRPr="00273957">
        <w:rPr>
          <w:rFonts w:ascii="Times New Roman" w:hAnsi="Times New Roman" w:cs="Times New Roman"/>
        </w:rPr>
        <w:t>LoI</w:t>
      </w:r>
      <w:proofErr w:type="spellEnd"/>
      <w:r w:rsidRPr="00273957">
        <w:rPr>
          <w:rFonts w:ascii="Times New Roman" w:hAnsi="Times New Roman" w:cs="Times New Roman"/>
        </w:rPr>
        <w:t>/</w:t>
      </w:r>
      <w:proofErr w:type="spellStart"/>
      <w:r w:rsidRPr="00273957">
        <w:rPr>
          <w:rFonts w:ascii="Times New Roman" w:hAnsi="Times New Roman" w:cs="Times New Roman"/>
        </w:rPr>
        <w:t>MoU</w:t>
      </w:r>
      <w:proofErr w:type="spellEnd"/>
      <w:r w:rsidRPr="00273957">
        <w:rPr>
          <w:rFonts w:ascii="Times New Roman" w:hAnsi="Times New Roman" w:cs="Times New Roman"/>
        </w:rPr>
        <w:t xml:space="preserve"> som godkänner utvecklingen av samarbete användas. </w:t>
      </w:r>
      <w:r w:rsidR="009B6D7D">
        <w:rPr>
          <w:rFonts w:ascii="Times New Roman" w:hAnsi="Times New Roman" w:cs="Times New Roman"/>
        </w:rPr>
        <w:t xml:space="preserve">(REB </w:t>
      </w:r>
      <w:r w:rsidR="009B6D7D" w:rsidRPr="009B6D7D">
        <w:rPr>
          <w:rFonts w:ascii="Times New Roman" w:hAnsi="Times New Roman" w:cs="Times New Roman"/>
        </w:rPr>
        <w:t>2014-01-27</w:t>
      </w:r>
      <w:r w:rsidR="009B6D7D">
        <w:rPr>
          <w:rFonts w:ascii="Times New Roman" w:hAnsi="Times New Roman" w:cs="Times New Roman"/>
        </w:rPr>
        <w:t>)</w:t>
      </w:r>
      <w:r>
        <w:rPr>
          <w:rFonts w:ascii="Times New Roman" w:hAnsi="Times New Roman" w:cs="Times New Roman"/>
        </w:rPr>
        <w:br/>
      </w:r>
      <w:r>
        <w:rPr>
          <w:rFonts w:ascii="Times New Roman" w:hAnsi="Times New Roman" w:cs="Times New Roman"/>
        </w:rPr>
        <w:br/>
      </w:r>
      <w:r w:rsidR="00323F5E" w:rsidRPr="00323F5E">
        <w:rPr>
          <w:rFonts w:ascii="Times New Roman" w:hAnsi="Times New Roman" w:cs="Times New Roman"/>
        </w:rPr>
        <w:t>Observera att det alltid är SLU som ingår samarbetsavtalen, även om avtalsarbetet initierats av en enskild forskare, eller själva överenskommelsen skett på individnivå, t.ex. med kollegor på andra lärosäten. Det är därför aldrig den enskilde forskaren som ska skriva på samarbetsavtalet för SLU:s räkning, utan den som har rätt att företräda institutionen, fakulteten eller universitetet, dvs.:</w:t>
      </w:r>
    </w:p>
    <w:p w:rsidR="00323F5E" w:rsidRPr="00323F5E" w:rsidRDefault="00323F5E" w:rsidP="00323F5E">
      <w:pPr>
        <w:pStyle w:val="Default"/>
        <w:numPr>
          <w:ilvl w:val="0"/>
          <w:numId w:val="17"/>
        </w:numPr>
        <w:spacing w:after="87" w:line="168" w:lineRule="auto"/>
        <w:ind w:left="714" w:hanging="357"/>
        <w:rPr>
          <w:rFonts w:ascii="Times New Roman" w:hAnsi="Times New Roman" w:cs="Times New Roman"/>
          <w:sz w:val="22"/>
          <w:szCs w:val="23"/>
          <w:lang w:val="sv-SE"/>
        </w:rPr>
      </w:pPr>
      <w:r w:rsidRPr="00323F5E">
        <w:rPr>
          <w:rFonts w:ascii="Times New Roman" w:hAnsi="Times New Roman" w:cs="Times New Roman"/>
          <w:i/>
          <w:iCs/>
          <w:sz w:val="22"/>
          <w:szCs w:val="23"/>
          <w:lang w:val="sv-SE"/>
        </w:rPr>
        <w:t>Prefekt undertec</w:t>
      </w:r>
      <w:r w:rsidR="000B0D15">
        <w:rPr>
          <w:rFonts w:ascii="Times New Roman" w:hAnsi="Times New Roman" w:cs="Times New Roman"/>
          <w:i/>
          <w:iCs/>
          <w:sz w:val="22"/>
          <w:szCs w:val="23"/>
          <w:lang w:val="sv-SE"/>
        </w:rPr>
        <w:t>knar för institutionens räkning,</w:t>
      </w:r>
      <w:r w:rsidRPr="00323F5E">
        <w:rPr>
          <w:rFonts w:ascii="Times New Roman" w:hAnsi="Times New Roman" w:cs="Times New Roman"/>
          <w:i/>
          <w:iCs/>
          <w:sz w:val="22"/>
          <w:szCs w:val="23"/>
          <w:lang w:val="sv-SE"/>
        </w:rPr>
        <w:t xml:space="preserve"> </w:t>
      </w:r>
    </w:p>
    <w:p w:rsidR="00323F5E" w:rsidRPr="00323F5E" w:rsidRDefault="00323F5E" w:rsidP="00323F5E">
      <w:pPr>
        <w:pStyle w:val="Default"/>
        <w:numPr>
          <w:ilvl w:val="0"/>
          <w:numId w:val="17"/>
        </w:numPr>
        <w:spacing w:after="87" w:line="168" w:lineRule="auto"/>
        <w:ind w:left="714" w:hanging="357"/>
        <w:rPr>
          <w:rFonts w:ascii="Times New Roman" w:hAnsi="Times New Roman" w:cs="Times New Roman"/>
          <w:sz w:val="22"/>
          <w:szCs w:val="23"/>
          <w:lang w:val="sv-SE"/>
        </w:rPr>
      </w:pPr>
      <w:r w:rsidRPr="00323F5E">
        <w:rPr>
          <w:rFonts w:ascii="Times New Roman" w:hAnsi="Times New Roman" w:cs="Times New Roman"/>
          <w:i/>
          <w:iCs/>
          <w:sz w:val="22"/>
          <w:szCs w:val="23"/>
          <w:lang w:val="sv-SE"/>
        </w:rPr>
        <w:t>Dekanus under</w:t>
      </w:r>
      <w:r w:rsidR="000B0D15">
        <w:rPr>
          <w:rFonts w:ascii="Times New Roman" w:hAnsi="Times New Roman" w:cs="Times New Roman"/>
          <w:i/>
          <w:iCs/>
          <w:sz w:val="22"/>
          <w:szCs w:val="23"/>
          <w:lang w:val="sv-SE"/>
        </w:rPr>
        <w:t>tecknar för fakultetens räkning,</w:t>
      </w:r>
      <w:r w:rsidRPr="00323F5E">
        <w:rPr>
          <w:rFonts w:ascii="Times New Roman" w:hAnsi="Times New Roman" w:cs="Times New Roman"/>
          <w:i/>
          <w:iCs/>
          <w:sz w:val="22"/>
          <w:szCs w:val="23"/>
          <w:lang w:val="sv-SE"/>
        </w:rPr>
        <w:t xml:space="preserve"> </w:t>
      </w:r>
    </w:p>
    <w:p w:rsidR="00323F5E" w:rsidRPr="00323F5E" w:rsidRDefault="00323F5E" w:rsidP="00323F5E">
      <w:pPr>
        <w:pStyle w:val="Default"/>
        <w:numPr>
          <w:ilvl w:val="0"/>
          <w:numId w:val="17"/>
        </w:numPr>
        <w:spacing w:line="168" w:lineRule="auto"/>
        <w:ind w:left="714" w:hanging="357"/>
        <w:rPr>
          <w:rFonts w:ascii="Times New Roman" w:hAnsi="Times New Roman" w:cs="Times New Roman"/>
          <w:i/>
          <w:iCs/>
          <w:sz w:val="22"/>
          <w:szCs w:val="23"/>
          <w:lang w:val="sv-SE"/>
        </w:rPr>
      </w:pPr>
      <w:r w:rsidRPr="00323F5E">
        <w:rPr>
          <w:rFonts w:ascii="Times New Roman" w:hAnsi="Times New Roman" w:cs="Times New Roman"/>
          <w:i/>
          <w:iCs/>
          <w:sz w:val="22"/>
          <w:szCs w:val="23"/>
          <w:lang w:val="sv-SE"/>
        </w:rPr>
        <w:t xml:space="preserve">Rektor undertecknar för universitetets räkning. </w:t>
      </w:r>
    </w:p>
    <w:p w:rsidR="00323F5E" w:rsidRPr="00323F5E" w:rsidRDefault="00323F5E" w:rsidP="00323F5E">
      <w:pPr>
        <w:pStyle w:val="Default"/>
        <w:rPr>
          <w:rFonts w:ascii="Times New Roman" w:hAnsi="Times New Roman" w:cs="Times New Roman"/>
          <w:sz w:val="23"/>
          <w:szCs w:val="23"/>
          <w:lang w:val="sv-SE"/>
        </w:rPr>
      </w:pPr>
    </w:p>
    <w:p w:rsidR="00CD4225" w:rsidRPr="00034AEC" w:rsidRDefault="00CD4225" w:rsidP="00CD4225">
      <w:r>
        <w:t>Alla avtal skall diarieföras.</w:t>
      </w:r>
    </w:p>
    <w:p w:rsidR="00CD4225" w:rsidRDefault="00CD4225" w:rsidP="00CD4225">
      <w:pPr>
        <w:rPr>
          <w:b/>
        </w:rPr>
      </w:pPr>
      <w:r w:rsidRPr="00034AEC">
        <w:rPr>
          <w:sz w:val="28"/>
          <w:szCs w:val="28"/>
        </w:rPr>
        <w:t>3</w:t>
      </w:r>
      <w:r w:rsidRPr="00A85198">
        <w:rPr>
          <w:b/>
        </w:rPr>
        <w:t xml:space="preserve">. Typ av </w:t>
      </w:r>
      <w:r>
        <w:rPr>
          <w:b/>
        </w:rPr>
        <w:t>avtal</w:t>
      </w:r>
      <w:r w:rsidRPr="00A85198">
        <w:rPr>
          <w:b/>
        </w:rPr>
        <w:t xml:space="preserve"> </w:t>
      </w:r>
      <w:r>
        <w:rPr>
          <w:b/>
        </w:rPr>
        <w:t>(</w:t>
      </w:r>
      <w:r w:rsidRPr="00A85198">
        <w:rPr>
          <w:b/>
        </w:rPr>
        <w:t>som kan vara bi-eller multilaterala</w:t>
      </w:r>
      <w:r>
        <w:rPr>
          <w:b/>
        </w:rPr>
        <w:t>)</w:t>
      </w:r>
    </w:p>
    <w:p w:rsidR="00CD4225" w:rsidRDefault="00CD4225" w:rsidP="00CD4225">
      <w:r>
        <w:t xml:space="preserve">Memorandum </w:t>
      </w:r>
      <w:proofErr w:type="spellStart"/>
      <w:r>
        <w:t>of</w:t>
      </w:r>
      <w:proofErr w:type="spellEnd"/>
      <w:r>
        <w:t xml:space="preserve"> </w:t>
      </w:r>
      <w:proofErr w:type="spellStart"/>
      <w:r>
        <w:t>Understanding</w:t>
      </w:r>
      <w:proofErr w:type="spellEnd"/>
      <w:r w:rsidRPr="00A85198">
        <w:t xml:space="preserve"> </w:t>
      </w:r>
      <w:r>
        <w:t>(</w:t>
      </w:r>
      <w:proofErr w:type="spellStart"/>
      <w:r w:rsidRPr="00A85198">
        <w:t>MoU</w:t>
      </w:r>
      <w:proofErr w:type="spellEnd"/>
      <w:r>
        <w:t>) är en avsiktsdeklaration</w:t>
      </w:r>
      <w:r w:rsidR="002E4FC3">
        <w:t>, e</w:t>
      </w:r>
      <w:r>
        <w:t xml:space="preserve">tt uttalande om att man önskar samarbeta inom vissa uppräknande områden utan reglering av </w:t>
      </w:r>
      <w:r>
        <w:lastRenderedPageBreak/>
        <w:t xml:space="preserve">villkor för samarbetet. Dessa villkor regleras därefter i </w:t>
      </w:r>
      <w:r w:rsidR="002E4FC3">
        <w:t xml:space="preserve">specificerade </w:t>
      </w:r>
      <w:r>
        <w:t>avtal</w:t>
      </w:r>
      <w:r w:rsidR="002E4FC3">
        <w:t xml:space="preserve"> (</w:t>
      </w:r>
      <w:proofErr w:type="spellStart"/>
      <w:r w:rsidR="002E4FC3">
        <w:t>agreements</w:t>
      </w:r>
      <w:proofErr w:type="spellEnd"/>
      <w:r w:rsidR="002E4FC3">
        <w:t>)</w:t>
      </w:r>
      <w:r>
        <w:t xml:space="preserve">. </w:t>
      </w:r>
      <w:proofErr w:type="spellStart"/>
      <w:r>
        <w:t>MoU</w:t>
      </w:r>
      <w:proofErr w:type="spellEnd"/>
      <w:r>
        <w:t xml:space="preserve"> används ofta till ansökningar om extern finansiering, t</w:t>
      </w:r>
      <w:r w:rsidR="002E4FC3">
        <w:t>.</w:t>
      </w:r>
      <w:r>
        <w:t>ex</w:t>
      </w:r>
      <w:r w:rsidR="002E4FC3">
        <w:t>.</w:t>
      </w:r>
      <w:r>
        <w:t xml:space="preserve"> ansökan om medel för att träffa andra universitet för diskussioner om gemensamt </w:t>
      </w:r>
      <w:r w:rsidR="002E4FC3">
        <w:t>master</w:t>
      </w:r>
      <w:r>
        <w:t>program.</w:t>
      </w:r>
    </w:p>
    <w:p w:rsidR="00CD4225" w:rsidRDefault="00CD4225" w:rsidP="00CD4225">
      <w:proofErr w:type="spellStart"/>
      <w:r>
        <w:t>Agreements</w:t>
      </w:r>
      <w:proofErr w:type="spellEnd"/>
      <w:r>
        <w:t xml:space="preserve"> är specificerade avtal inom avgränsande områden med juridiskt förplikt</w:t>
      </w:r>
      <w:r w:rsidR="002E4FC3">
        <w:t>ig</w:t>
      </w:r>
      <w:r>
        <w:t xml:space="preserve">ande innehåll. Dessa överenskommelser kan vara underavtal till </w:t>
      </w:r>
      <w:proofErr w:type="spellStart"/>
      <w:r>
        <w:t>MoU</w:t>
      </w:r>
      <w:proofErr w:type="spellEnd"/>
      <w:r>
        <w:t xml:space="preserve"> eller vara helt fristående självständiga avtal.</w:t>
      </w:r>
    </w:p>
    <w:p w:rsidR="00CD4225" w:rsidRDefault="00CD4225" w:rsidP="00CD4225">
      <w:r>
        <w:t>Följande samarbetsformer är vanligast förekommande:</w:t>
      </w:r>
    </w:p>
    <w:p w:rsidR="00CD4225" w:rsidRPr="002E4FC3" w:rsidRDefault="00CD4225" w:rsidP="00CD4225">
      <w:pPr>
        <w:rPr>
          <w:rStyle w:val="Stark"/>
        </w:rPr>
      </w:pPr>
      <w:r w:rsidRPr="002E4FC3">
        <w:rPr>
          <w:rStyle w:val="Stark"/>
        </w:rPr>
        <w:t>Mobilitet</w:t>
      </w:r>
    </w:p>
    <w:p w:rsidR="00CD4225" w:rsidRDefault="00CD4225" w:rsidP="00CD4225">
      <w:pPr>
        <w:numPr>
          <w:ilvl w:val="0"/>
          <w:numId w:val="5"/>
        </w:numPr>
        <w:spacing w:after="0" w:line="240" w:lineRule="auto"/>
      </w:pPr>
      <w:r>
        <w:t>Studenter</w:t>
      </w:r>
    </w:p>
    <w:p w:rsidR="00CD4225" w:rsidRDefault="00CD4225" w:rsidP="00CD4225">
      <w:pPr>
        <w:numPr>
          <w:ilvl w:val="0"/>
          <w:numId w:val="5"/>
        </w:numPr>
        <w:spacing w:after="0" w:line="240" w:lineRule="auto"/>
      </w:pPr>
      <w:r>
        <w:t>Doktorander</w:t>
      </w:r>
    </w:p>
    <w:p w:rsidR="00CD4225" w:rsidRDefault="00CD4225" w:rsidP="00CD4225">
      <w:pPr>
        <w:numPr>
          <w:ilvl w:val="0"/>
          <w:numId w:val="5"/>
        </w:numPr>
        <w:spacing w:after="0" w:line="240" w:lineRule="auto"/>
      </w:pPr>
      <w:r>
        <w:t>Lärare</w:t>
      </w:r>
    </w:p>
    <w:p w:rsidR="00CD4225" w:rsidRDefault="00CD4225" w:rsidP="002E4FC3">
      <w:pPr>
        <w:numPr>
          <w:ilvl w:val="0"/>
          <w:numId w:val="5"/>
        </w:numPr>
        <w:spacing w:line="240" w:lineRule="auto"/>
      </w:pPr>
      <w:r>
        <w:t>Administrativ personal</w:t>
      </w:r>
    </w:p>
    <w:p w:rsidR="00CD4225" w:rsidRPr="002E4FC3" w:rsidRDefault="00CD4225" w:rsidP="00CD4225">
      <w:pPr>
        <w:rPr>
          <w:rStyle w:val="Stark"/>
        </w:rPr>
      </w:pPr>
      <w:r w:rsidRPr="002E4FC3">
        <w:rPr>
          <w:rStyle w:val="Stark"/>
        </w:rPr>
        <w:t>Projekt</w:t>
      </w:r>
    </w:p>
    <w:p w:rsidR="00CD4225" w:rsidRPr="002615FB" w:rsidRDefault="00CD4225" w:rsidP="00CD4225">
      <w:pPr>
        <w:numPr>
          <w:ilvl w:val="0"/>
          <w:numId w:val="14"/>
        </w:numPr>
        <w:spacing w:after="0" w:line="240" w:lineRule="auto"/>
      </w:pPr>
      <w:r w:rsidRPr="002615FB">
        <w:t>EUs ramprogram för forsking och innovation</w:t>
      </w:r>
    </w:p>
    <w:p w:rsidR="00CD4225" w:rsidRDefault="00CD4225" w:rsidP="00CD4225">
      <w:pPr>
        <w:numPr>
          <w:ilvl w:val="0"/>
          <w:numId w:val="14"/>
        </w:numPr>
        <w:spacing w:after="0" w:line="240" w:lineRule="auto"/>
      </w:pPr>
      <w:r>
        <w:t>Annat forskningssamarbete som involverar mer än en fakultet</w:t>
      </w:r>
    </w:p>
    <w:p w:rsidR="00CD4225" w:rsidRDefault="00CD4225" w:rsidP="00CD4225">
      <w:pPr>
        <w:numPr>
          <w:ilvl w:val="0"/>
          <w:numId w:val="14"/>
        </w:numPr>
        <w:spacing w:after="0" w:line="240" w:lineRule="auto"/>
      </w:pPr>
      <w:r>
        <w:t>Allmänna samarbetsavtal på universitetsnivå</w:t>
      </w:r>
    </w:p>
    <w:p w:rsidR="00C8268F" w:rsidRDefault="00C8268F" w:rsidP="00CD4225"/>
    <w:p w:rsidR="00CD4225" w:rsidRDefault="00CD4225" w:rsidP="00CD4225">
      <w:bookmarkStart w:id="0" w:name="_GoBack"/>
      <w:bookmarkEnd w:id="0"/>
      <w:r>
        <w:t>Observera at</w:t>
      </w:r>
      <w:r w:rsidRPr="005C5AEF">
        <w:t>t</w:t>
      </w:r>
      <w:r>
        <w:t xml:space="preserve"> </w:t>
      </w:r>
      <w:r w:rsidRPr="005C5AEF">
        <w:t xml:space="preserve">om ett avtal är komplicerat eller har finansiella inslag bör </w:t>
      </w:r>
      <w:r w:rsidR="005B2825">
        <w:t>jurist</w:t>
      </w:r>
      <w:r>
        <w:t>enheten</w:t>
      </w:r>
      <w:r w:rsidRPr="005C5AEF">
        <w:t xml:space="preserve"> kontaktas!</w:t>
      </w:r>
    </w:p>
    <w:p w:rsidR="00C8268F" w:rsidRDefault="00C8268F" w:rsidP="00C8268F">
      <w:r w:rsidRPr="004349F8">
        <w:t>Avtalsmallar och andra dokument som SLU:s jurister har tagit fram som stöd i avtalsarb</w:t>
      </w:r>
      <w:r>
        <w:t>etet finns på medarbetarwebben:</w:t>
      </w:r>
    </w:p>
    <w:p w:rsidR="00C8268F" w:rsidRPr="00C8268F" w:rsidRDefault="00C8268F" w:rsidP="00C8268F">
      <w:pPr>
        <w:rPr>
          <w:color w:val="000000" w:themeColor="hyperlink"/>
          <w:u w:val="single"/>
        </w:rPr>
      </w:pPr>
      <w:r>
        <w:t xml:space="preserve"> </w:t>
      </w:r>
      <w:hyperlink r:id="rId11" w:history="1">
        <w:r w:rsidRPr="0048164E">
          <w:rPr>
            <w:rStyle w:val="Hyperlnk"/>
          </w:rPr>
          <w:t>https://internt.slu.se/sv/stod-och-service/avtal-och-juridik/avtalshantering/</w:t>
        </w:r>
      </w:hyperlink>
    </w:p>
    <w:p w:rsidR="00C8268F" w:rsidRDefault="00C8268F" w:rsidP="00C8268F">
      <w:r>
        <w:t>Här kan man läsa mer om avtal rörande internationellt utbildningssamarbete:</w:t>
      </w:r>
    </w:p>
    <w:p w:rsidR="00C8268F" w:rsidRPr="00C8268F" w:rsidRDefault="00C8268F" w:rsidP="00C8268F">
      <w:pPr>
        <w:rPr>
          <w:rFonts w:ascii="Arial" w:hAnsi="Arial" w:cs="Arial"/>
          <w:color w:val="1F497D"/>
          <w:sz w:val="20"/>
        </w:rPr>
      </w:pPr>
      <w:hyperlink r:id="rId12" w:history="1">
        <w:r w:rsidRPr="00C8268F">
          <w:rPr>
            <w:rStyle w:val="Hyperlnk"/>
            <w:rFonts w:ascii="Arial" w:hAnsi="Arial" w:cs="Arial"/>
            <w:sz w:val="20"/>
          </w:rPr>
          <w:t>https://internt.slu.se/sv/utbildning-forskning-foma/utbildning-pa-grund-och-avancerad-niva/internationellt-utbildningssamarbete/nytt-avtal/</w:t>
        </w:r>
      </w:hyperlink>
    </w:p>
    <w:p w:rsidR="00C8268F" w:rsidRPr="005C5AEF" w:rsidRDefault="00C8268F" w:rsidP="00CD4225">
      <w:r>
        <w:t>Mall för utbildningsavtal med andra universitet finns även på Utbildningsavdelningens internwebb (Internationellt/Internationella avtal).</w:t>
      </w:r>
    </w:p>
    <w:p w:rsidR="00CD4225" w:rsidRDefault="00CD4225" w:rsidP="00CD4225">
      <w:pPr>
        <w:ind w:left="360"/>
        <w:rPr>
          <w:b/>
          <w:sz w:val="28"/>
          <w:szCs w:val="28"/>
        </w:rPr>
      </w:pPr>
      <w:r w:rsidRPr="005C5AEF">
        <w:rPr>
          <w:b/>
          <w:sz w:val="28"/>
          <w:szCs w:val="28"/>
        </w:rPr>
        <w:t xml:space="preserve">B. </w:t>
      </w:r>
      <w:r w:rsidR="002E4FC3">
        <w:rPr>
          <w:sz w:val="28"/>
          <w:szCs w:val="28"/>
        </w:rPr>
        <w:t>P</w:t>
      </w:r>
      <w:r w:rsidRPr="00567AE0">
        <w:rPr>
          <w:sz w:val="28"/>
          <w:szCs w:val="28"/>
        </w:rPr>
        <w:t>rocessen</w:t>
      </w:r>
      <w:r w:rsidR="002E4FC3">
        <w:rPr>
          <w:sz w:val="28"/>
          <w:szCs w:val="28"/>
        </w:rPr>
        <w:t xml:space="preserve"> </w:t>
      </w:r>
      <w:r w:rsidRPr="00567AE0">
        <w:rPr>
          <w:sz w:val="28"/>
          <w:szCs w:val="28"/>
        </w:rPr>
        <w:t>-</w:t>
      </w:r>
      <w:r w:rsidR="002E4FC3">
        <w:rPr>
          <w:sz w:val="28"/>
          <w:szCs w:val="28"/>
        </w:rPr>
        <w:t xml:space="preserve"> </w:t>
      </w:r>
      <w:r w:rsidRPr="00567AE0">
        <w:rPr>
          <w:sz w:val="28"/>
          <w:szCs w:val="28"/>
        </w:rPr>
        <w:t>arbetssättet</w:t>
      </w:r>
    </w:p>
    <w:p w:rsidR="00CD4225" w:rsidRDefault="00CD4225" w:rsidP="002E4FC3">
      <w:pPr>
        <w:rPr>
          <w:b/>
        </w:rPr>
      </w:pPr>
      <w:r w:rsidRPr="00A85198">
        <w:rPr>
          <w:b/>
        </w:rPr>
        <w:t>4. Val av samarbetspartner</w:t>
      </w:r>
    </w:p>
    <w:p w:rsidR="00CD4225" w:rsidRDefault="00CD4225" w:rsidP="00CD4225">
      <w:pPr>
        <w:ind w:left="360"/>
      </w:pPr>
      <w:r w:rsidRPr="005C5AEF">
        <w:t>Grunden för avtal - faktorer som påverkar</w:t>
      </w:r>
      <w:r w:rsidR="002E4FC3">
        <w:t>:</w:t>
      </w:r>
    </w:p>
    <w:p w:rsidR="00CD4225" w:rsidRDefault="00CD4225" w:rsidP="00CD4225">
      <w:pPr>
        <w:numPr>
          <w:ilvl w:val="0"/>
          <w:numId w:val="10"/>
        </w:numPr>
        <w:spacing w:after="0" w:line="240" w:lineRule="auto"/>
      </w:pPr>
      <w:r>
        <w:t>Strategi och policy- Erasmus Policy Charter</w:t>
      </w:r>
      <w:r w:rsidR="002E4FC3">
        <w:t>,</w:t>
      </w:r>
      <w:r>
        <w:t xml:space="preserve"> </w:t>
      </w:r>
      <w:r w:rsidR="002E4FC3">
        <w:t xml:space="preserve">SLU:s och </w:t>
      </w:r>
      <w:r>
        <w:t xml:space="preserve">fakulteternas egna </w:t>
      </w:r>
      <w:r w:rsidR="002E4FC3">
        <w:t>strat</w:t>
      </w:r>
      <w:r>
        <w:t>egier</w:t>
      </w:r>
    </w:p>
    <w:p w:rsidR="00CD4225" w:rsidRDefault="00CD4225" w:rsidP="00CD4225">
      <w:pPr>
        <w:numPr>
          <w:ilvl w:val="0"/>
          <w:numId w:val="10"/>
        </w:numPr>
        <w:spacing w:after="0" w:line="240" w:lineRule="auto"/>
      </w:pPr>
      <w:r>
        <w:t>Likvärdig partner – vi profilerar oss genom vilka partners vi har</w:t>
      </w:r>
    </w:p>
    <w:p w:rsidR="00CD4225" w:rsidRDefault="00CD4225" w:rsidP="00CD4225">
      <w:pPr>
        <w:numPr>
          <w:ilvl w:val="0"/>
          <w:numId w:val="10"/>
        </w:numPr>
        <w:spacing w:after="0" w:line="240" w:lineRule="auto"/>
      </w:pPr>
      <w:r>
        <w:t>Anseende och kvalitet</w:t>
      </w:r>
    </w:p>
    <w:p w:rsidR="00CD4225" w:rsidRDefault="00CD4225" w:rsidP="00CD4225">
      <w:pPr>
        <w:numPr>
          <w:ilvl w:val="0"/>
          <w:numId w:val="10"/>
        </w:numPr>
        <w:spacing w:after="0" w:line="240" w:lineRule="auto"/>
      </w:pPr>
      <w:r>
        <w:t>Efterfrågan från administrativ personal, studenter, lärare och forskare</w:t>
      </w:r>
    </w:p>
    <w:p w:rsidR="00CD4225" w:rsidRDefault="00CD4225" w:rsidP="00CD4225">
      <w:pPr>
        <w:numPr>
          <w:ilvl w:val="0"/>
          <w:numId w:val="10"/>
        </w:numPr>
        <w:spacing w:after="0" w:line="240" w:lineRule="auto"/>
      </w:pPr>
      <w:r>
        <w:t>Fördjupning/formalisering av kontakter med prioriterade universitet – fördjupning/ breddning av pågående samarbete</w:t>
      </w:r>
    </w:p>
    <w:p w:rsidR="00CD4225" w:rsidRDefault="00CD4225" w:rsidP="00CD4225">
      <w:pPr>
        <w:numPr>
          <w:ilvl w:val="0"/>
          <w:numId w:val="10"/>
        </w:numPr>
        <w:spacing w:after="0" w:line="240" w:lineRule="auto"/>
      </w:pPr>
      <w:r>
        <w:t>Reciprocitet</w:t>
      </w:r>
    </w:p>
    <w:p w:rsidR="00CD4225" w:rsidRDefault="00CD4225" w:rsidP="00CD4225">
      <w:pPr>
        <w:numPr>
          <w:ilvl w:val="0"/>
          <w:numId w:val="10"/>
        </w:numPr>
        <w:spacing w:after="0" w:line="240" w:lineRule="auto"/>
      </w:pPr>
      <w:r>
        <w:t>Internationalisering på hemmaplan – man vill t</w:t>
      </w:r>
      <w:r w:rsidR="002E4FC3">
        <w:t>.</w:t>
      </w:r>
      <w:r>
        <w:t>ex. att lärare från utländska universitet ger ett internationellt perspektiv inom ett ämne</w:t>
      </w:r>
    </w:p>
    <w:p w:rsidR="00CD4225" w:rsidRDefault="00CD4225" w:rsidP="00CD4225">
      <w:pPr>
        <w:numPr>
          <w:ilvl w:val="0"/>
          <w:numId w:val="10"/>
        </w:numPr>
        <w:spacing w:after="0" w:line="240" w:lineRule="auto"/>
      </w:pPr>
      <w:r>
        <w:t>Övriga strategiska överväganden, t</w:t>
      </w:r>
      <w:r w:rsidR="002E4FC3">
        <w:t>.</w:t>
      </w:r>
      <w:r>
        <w:t>ex. solidaritet, långsiktighet</w:t>
      </w:r>
    </w:p>
    <w:p w:rsidR="00CD4225" w:rsidRPr="005C5AEF" w:rsidRDefault="00CD4225" w:rsidP="00CD4225">
      <w:pPr>
        <w:ind w:left="360"/>
      </w:pPr>
    </w:p>
    <w:p w:rsidR="00CD4225" w:rsidRDefault="00CD4225" w:rsidP="002E4FC3">
      <w:pPr>
        <w:rPr>
          <w:b/>
        </w:rPr>
      </w:pPr>
      <w:r w:rsidRPr="00A85198">
        <w:rPr>
          <w:b/>
        </w:rPr>
        <w:t>5. Förankring-Förhandling</w:t>
      </w:r>
    </w:p>
    <w:p w:rsidR="00CD4225" w:rsidRDefault="00CD4225" w:rsidP="00CD4225">
      <w:pPr>
        <w:ind w:left="360"/>
      </w:pPr>
      <w:r>
        <w:t>Att tänka igenom innan ett avtal ingås eller revideras</w:t>
      </w:r>
      <w:r w:rsidR="002E4FC3">
        <w:t>:</w:t>
      </w:r>
    </w:p>
    <w:p w:rsidR="00CD4225" w:rsidRDefault="00CD4225" w:rsidP="00CD4225">
      <w:pPr>
        <w:numPr>
          <w:ilvl w:val="0"/>
          <w:numId w:val="6"/>
        </w:numPr>
        <w:spacing w:after="0" w:line="240" w:lineRule="auto"/>
      </w:pPr>
      <w:r>
        <w:t>Fördelar – vad vill man uppnå?</w:t>
      </w:r>
    </w:p>
    <w:p w:rsidR="00CD4225" w:rsidRDefault="00CD4225" w:rsidP="00CD4225">
      <w:pPr>
        <w:numPr>
          <w:ilvl w:val="0"/>
          <w:numId w:val="6"/>
        </w:numPr>
        <w:spacing w:after="0" w:line="240" w:lineRule="auto"/>
      </w:pPr>
      <w:r>
        <w:t>Åtaganden – vilka skyldigheter och rättigheter har de inblandade</w:t>
      </w:r>
      <w:r w:rsidR="002E4FC3">
        <w:t>?</w:t>
      </w:r>
    </w:p>
    <w:p w:rsidR="00CD4225" w:rsidRDefault="00CD4225" w:rsidP="00CD4225">
      <w:pPr>
        <w:numPr>
          <w:ilvl w:val="0"/>
          <w:numId w:val="6"/>
        </w:numPr>
        <w:spacing w:after="0" w:line="240" w:lineRule="auto"/>
      </w:pPr>
      <w:r>
        <w:t>Förankring – internt</w:t>
      </w:r>
    </w:p>
    <w:p w:rsidR="00CD4225" w:rsidRDefault="00CD4225" w:rsidP="00CD4225">
      <w:pPr>
        <w:numPr>
          <w:ilvl w:val="0"/>
          <w:numId w:val="6"/>
        </w:numPr>
        <w:spacing w:after="0" w:line="240" w:lineRule="auto"/>
      </w:pPr>
      <w:r>
        <w:t xml:space="preserve">Kostnader – arbetstid, dolda kostnader, inkomster, bidrag etc. </w:t>
      </w:r>
    </w:p>
    <w:p w:rsidR="00CD4225" w:rsidRDefault="00CD4225" w:rsidP="00CD4225">
      <w:pPr>
        <w:numPr>
          <w:ilvl w:val="0"/>
          <w:numId w:val="6"/>
        </w:numPr>
        <w:spacing w:after="0" w:line="240" w:lineRule="auto"/>
      </w:pPr>
      <w:r>
        <w:t>Risker</w:t>
      </w:r>
    </w:p>
    <w:p w:rsidR="00CD4225" w:rsidRDefault="00CD4225" w:rsidP="00CD4225">
      <w:pPr>
        <w:numPr>
          <w:ilvl w:val="0"/>
          <w:numId w:val="6"/>
        </w:numPr>
        <w:spacing w:after="0" w:line="240" w:lineRule="auto"/>
      </w:pPr>
      <w:r>
        <w:t>Försäkringar</w:t>
      </w:r>
    </w:p>
    <w:p w:rsidR="00CD4225" w:rsidRDefault="00CD4225" w:rsidP="00CD4225">
      <w:pPr>
        <w:numPr>
          <w:ilvl w:val="0"/>
          <w:numId w:val="6"/>
        </w:numPr>
        <w:spacing w:after="0" w:line="240" w:lineRule="auto"/>
      </w:pPr>
      <w:r>
        <w:t>Administration</w:t>
      </w:r>
    </w:p>
    <w:p w:rsidR="00CD4225" w:rsidRDefault="00CD4225" w:rsidP="00CD4225">
      <w:pPr>
        <w:numPr>
          <w:ilvl w:val="0"/>
          <w:numId w:val="6"/>
        </w:numPr>
        <w:spacing w:after="0" w:line="240" w:lineRule="auto"/>
      </w:pPr>
      <w:r>
        <w:t>Utvärdering och uppföljning</w:t>
      </w:r>
    </w:p>
    <w:p w:rsidR="00CD4225" w:rsidRDefault="00CD4225" w:rsidP="00CD4225">
      <w:pPr>
        <w:numPr>
          <w:ilvl w:val="0"/>
          <w:numId w:val="6"/>
        </w:numPr>
        <w:spacing w:after="0" w:line="240" w:lineRule="auto"/>
      </w:pPr>
      <w:r>
        <w:t>Förlängning/avslut</w:t>
      </w:r>
    </w:p>
    <w:p w:rsidR="00CD4225" w:rsidRPr="001B5725" w:rsidRDefault="00CD4225" w:rsidP="00CD4225">
      <w:pPr>
        <w:ind w:left="360"/>
      </w:pPr>
    </w:p>
    <w:p w:rsidR="00CD4225" w:rsidRDefault="00CD4225" w:rsidP="002E4FC3">
      <w:pPr>
        <w:rPr>
          <w:b/>
        </w:rPr>
      </w:pPr>
      <w:r w:rsidRPr="00A85198">
        <w:rPr>
          <w:b/>
        </w:rPr>
        <w:t>6. Formalisering</w:t>
      </w:r>
    </w:p>
    <w:p w:rsidR="00CD4225" w:rsidRPr="00725162" w:rsidRDefault="00CD4225" w:rsidP="00CD4225">
      <w:pPr>
        <w:ind w:left="360"/>
      </w:pPr>
      <w:r w:rsidRPr="00725162">
        <w:t>Avtalsarbetet går igenom tre steg</w:t>
      </w:r>
      <w:r w:rsidR="002E4FC3">
        <w:t>:</w:t>
      </w:r>
    </w:p>
    <w:p w:rsidR="00CD4225" w:rsidRDefault="00CD4225" w:rsidP="00CD4225">
      <w:pPr>
        <w:numPr>
          <w:ilvl w:val="0"/>
          <w:numId w:val="7"/>
        </w:numPr>
        <w:spacing w:after="0" w:line="240" w:lineRule="auto"/>
      </w:pPr>
      <w:r>
        <w:t>Granskning av behörig personal</w:t>
      </w:r>
    </w:p>
    <w:p w:rsidR="00CD4225" w:rsidRDefault="00CD4225" w:rsidP="00CD4225">
      <w:pPr>
        <w:numPr>
          <w:ilvl w:val="0"/>
          <w:numId w:val="7"/>
        </w:numPr>
        <w:spacing w:after="0" w:line="240" w:lineRule="auto"/>
      </w:pPr>
      <w:r>
        <w:t>Undertecknande</w:t>
      </w:r>
    </w:p>
    <w:p w:rsidR="00CD4225" w:rsidRDefault="00CD4225" w:rsidP="005B2825">
      <w:pPr>
        <w:numPr>
          <w:ilvl w:val="0"/>
          <w:numId w:val="7"/>
        </w:numPr>
        <w:spacing w:after="0" w:line="240" w:lineRule="auto"/>
      </w:pPr>
      <w:r>
        <w:t>Diarieförning</w:t>
      </w:r>
    </w:p>
    <w:p w:rsidR="005B2825" w:rsidRDefault="005B2825" w:rsidP="005B2825">
      <w:pPr>
        <w:spacing w:after="0" w:line="240" w:lineRule="auto"/>
        <w:ind w:left="1080"/>
      </w:pPr>
    </w:p>
    <w:p w:rsidR="005D2818" w:rsidRDefault="005D2818" w:rsidP="00DB239E">
      <w:pPr>
        <w:spacing w:after="0" w:line="240" w:lineRule="auto"/>
      </w:pPr>
    </w:p>
    <w:p w:rsidR="005D2818" w:rsidRPr="001B5725" w:rsidRDefault="005D2818" w:rsidP="005B2825">
      <w:pPr>
        <w:spacing w:after="0" w:line="240" w:lineRule="auto"/>
        <w:ind w:left="1080"/>
      </w:pPr>
    </w:p>
    <w:p w:rsidR="00CD4225" w:rsidRDefault="00CD4225" w:rsidP="002E4FC3">
      <w:pPr>
        <w:rPr>
          <w:b/>
        </w:rPr>
      </w:pPr>
      <w:r w:rsidRPr="00A85198">
        <w:rPr>
          <w:b/>
        </w:rPr>
        <w:t>7. Uppföljning</w:t>
      </w:r>
    </w:p>
    <w:p w:rsidR="005B2825" w:rsidRDefault="00CD4225" w:rsidP="002E4FC3">
      <w:pPr>
        <w:rPr>
          <w:b/>
        </w:rPr>
      </w:pPr>
      <w:r>
        <w:rPr>
          <w:b/>
        </w:rPr>
        <w:t>Utvärdering av avtal</w:t>
      </w:r>
    </w:p>
    <w:p w:rsidR="00CD4225" w:rsidRPr="005B2825" w:rsidRDefault="00CD4225" w:rsidP="002E4FC3">
      <w:pPr>
        <w:rPr>
          <w:b/>
        </w:rPr>
      </w:pPr>
      <w:r>
        <w:t>Varje läsår gör de internati</w:t>
      </w:r>
      <w:r w:rsidR="002E4FC3">
        <w:t>onella handläggarna och Erasmus</w:t>
      </w:r>
      <w:r>
        <w:t>koordin</w:t>
      </w:r>
      <w:r w:rsidR="002E4FC3">
        <w:t>ato</w:t>
      </w:r>
      <w:r>
        <w:t>rer</w:t>
      </w:r>
      <w:r w:rsidR="002E4FC3">
        <w:t>na</w:t>
      </w:r>
      <w:r>
        <w:t xml:space="preserve"> en utvärdering av de avtal </w:t>
      </w:r>
      <w:r w:rsidR="002E4FC3">
        <w:t>inom Erasmus</w:t>
      </w:r>
      <w:r>
        <w:t>nätverket som löper ut under kommande läsår. De internationella han</w:t>
      </w:r>
      <w:r w:rsidR="002E4FC3">
        <w:t>dläggarna utvärderar även de bi</w:t>
      </w:r>
      <w:r>
        <w:t xml:space="preserve">laterala avtalen på årlig basis beroende på avtalens löptid. </w:t>
      </w:r>
    </w:p>
    <w:p w:rsidR="00CD4225" w:rsidRDefault="00CD4225" w:rsidP="002E4FC3">
      <w:r>
        <w:t>Även pågående avtal bör utvärderas regelbundet.</w:t>
      </w:r>
    </w:p>
    <w:p w:rsidR="00CD4225" w:rsidRDefault="00CD4225" w:rsidP="002E4FC3">
      <w:pPr>
        <w:rPr>
          <w:b/>
        </w:rPr>
      </w:pPr>
      <w:r w:rsidRPr="00077008">
        <w:rPr>
          <w:b/>
        </w:rPr>
        <w:t>Utvärderingsinstrument</w:t>
      </w:r>
    </w:p>
    <w:p w:rsidR="00CD4225" w:rsidRDefault="00CD4225" w:rsidP="00CD4225">
      <w:pPr>
        <w:numPr>
          <w:ilvl w:val="0"/>
          <w:numId w:val="8"/>
        </w:numPr>
        <w:spacing w:after="0" w:line="240" w:lineRule="auto"/>
      </w:pPr>
      <w:r>
        <w:t>Erasmus</w:t>
      </w:r>
      <w:r w:rsidR="005D2818">
        <w:t>+</w:t>
      </w:r>
      <w:r>
        <w:t xml:space="preserve"> Policy Statement</w:t>
      </w:r>
    </w:p>
    <w:p w:rsidR="00CD4225" w:rsidRDefault="00CD4225" w:rsidP="00CD4225">
      <w:pPr>
        <w:numPr>
          <w:ilvl w:val="0"/>
          <w:numId w:val="8"/>
        </w:numPr>
        <w:spacing w:after="0" w:line="240" w:lineRule="auto"/>
      </w:pPr>
      <w:r>
        <w:t>Aktivitetsgrad/reciprocitet</w:t>
      </w:r>
    </w:p>
    <w:p w:rsidR="00CD4225" w:rsidRDefault="00CD4225" w:rsidP="00CD4225">
      <w:pPr>
        <w:numPr>
          <w:ilvl w:val="0"/>
          <w:numId w:val="8"/>
        </w:numPr>
        <w:spacing w:after="0" w:line="240" w:lineRule="auto"/>
      </w:pPr>
      <w:r>
        <w:t>Studieresultat</w:t>
      </w:r>
    </w:p>
    <w:p w:rsidR="00CD4225" w:rsidRDefault="00CD4225" w:rsidP="00CD4225">
      <w:pPr>
        <w:numPr>
          <w:ilvl w:val="0"/>
          <w:numId w:val="8"/>
        </w:numPr>
        <w:spacing w:after="0" w:line="240" w:lineRule="auto"/>
      </w:pPr>
      <w:proofErr w:type="spellStart"/>
      <w:r>
        <w:t>Move</w:t>
      </w:r>
      <w:proofErr w:type="spellEnd"/>
      <w:r>
        <w:t xml:space="preserve"> On – intryck från studenter</w:t>
      </w:r>
    </w:p>
    <w:p w:rsidR="00CD4225" w:rsidRDefault="00CD4225" w:rsidP="00CD4225">
      <w:pPr>
        <w:numPr>
          <w:ilvl w:val="0"/>
          <w:numId w:val="8"/>
        </w:numPr>
        <w:spacing w:after="0" w:line="240" w:lineRule="auto"/>
      </w:pPr>
      <w:r>
        <w:t>Bieffekter på övrig verksamhet</w:t>
      </w:r>
    </w:p>
    <w:p w:rsidR="00CD4225" w:rsidRDefault="00CD4225" w:rsidP="00CD4225">
      <w:pPr>
        <w:numPr>
          <w:ilvl w:val="0"/>
          <w:numId w:val="8"/>
        </w:numPr>
        <w:spacing w:after="0" w:line="240" w:lineRule="auto"/>
      </w:pPr>
      <w:r>
        <w:t xml:space="preserve">Övriga kvalitetsaspekter såsom tillgång till information, kursplaner, administrativt krångel etc. </w:t>
      </w:r>
    </w:p>
    <w:p w:rsidR="00CD4225" w:rsidRDefault="00CD4225" w:rsidP="00CD4225">
      <w:pPr>
        <w:ind w:left="360"/>
      </w:pPr>
    </w:p>
    <w:p w:rsidR="00CD4225" w:rsidRPr="002E4FC3" w:rsidRDefault="002E4FC3" w:rsidP="007F6C46">
      <w:pPr>
        <w:rPr>
          <w:b/>
        </w:rPr>
      </w:pPr>
      <w:r w:rsidRPr="002E4FC3">
        <w:rPr>
          <w:b/>
        </w:rPr>
        <w:t xml:space="preserve">8. </w:t>
      </w:r>
      <w:r w:rsidR="00CD4225" w:rsidRPr="002E4FC3">
        <w:rPr>
          <w:b/>
        </w:rPr>
        <w:t>Förnyelse av avtal</w:t>
      </w:r>
    </w:p>
    <w:p w:rsidR="00CD4225" w:rsidRDefault="00CD4225" w:rsidP="007F6C46">
      <w:r>
        <w:t>Förnyelse av avtal kan göras om utvärderingen visar ett visst minimum av antal positiva faktorer.</w:t>
      </w:r>
    </w:p>
    <w:p w:rsidR="00CD4225" w:rsidRDefault="00CD4225" w:rsidP="007F6C46">
      <w:pPr>
        <w:rPr>
          <w:b/>
        </w:rPr>
      </w:pPr>
      <w:r w:rsidRPr="00077008">
        <w:rPr>
          <w:b/>
        </w:rPr>
        <w:t>Grunder för avslutande/</w:t>
      </w:r>
      <w:proofErr w:type="gramStart"/>
      <w:r w:rsidRPr="00077008">
        <w:rPr>
          <w:b/>
        </w:rPr>
        <w:t>ej</w:t>
      </w:r>
      <w:proofErr w:type="gramEnd"/>
      <w:r w:rsidRPr="00077008">
        <w:rPr>
          <w:b/>
        </w:rPr>
        <w:t xml:space="preserve"> förnyande av avtal</w:t>
      </w:r>
    </w:p>
    <w:p w:rsidR="00CD4225" w:rsidRDefault="00CD4225" w:rsidP="00CD4225">
      <w:pPr>
        <w:numPr>
          <w:ilvl w:val="0"/>
          <w:numId w:val="9"/>
        </w:numPr>
        <w:spacing w:after="0" w:line="240" w:lineRule="auto"/>
      </w:pPr>
      <w:r>
        <w:t>Brist på reciprocitet</w:t>
      </w:r>
    </w:p>
    <w:p w:rsidR="00CD4225" w:rsidRDefault="00CD4225" w:rsidP="00CD4225">
      <w:pPr>
        <w:numPr>
          <w:ilvl w:val="0"/>
          <w:numId w:val="9"/>
        </w:numPr>
        <w:spacing w:after="0" w:line="240" w:lineRule="auto"/>
      </w:pPr>
      <w:r>
        <w:t>Utvärderingen ger dåliga resultat</w:t>
      </w:r>
    </w:p>
    <w:p w:rsidR="00CD4225" w:rsidRDefault="00CD4225" w:rsidP="00CD4225">
      <w:pPr>
        <w:numPr>
          <w:ilvl w:val="0"/>
          <w:numId w:val="9"/>
        </w:numPr>
        <w:spacing w:after="0" w:line="240" w:lineRule="auto"/>
      </w:pPr>
      <w:r>
        <w:t>Ingen aktivitet de senaste åren/dålig eller ingen kommunikation</w:t>
      </w:r>
    </w:p>
    <w:p w:rsidR="00CD4225" w:rsidRDefault="00CD4225" w:rsidP="00CD4225">
      <w:pPr>
        <w:numPr>
          <w:ilvl w:val="0"/>
          <w:numId w:val="9"/>
        </w:numPr>
        <w:spacing w:after="0" w:line="240" w:lineRule="auto"/>
      </w:pPr>
      <w:r>
        <w:t>Avtalsbrott</w:t>
      </w:r>
    </w:p>
    <w:p w:rsidR="00CD4225" w:rsidRDefault="00CD4225" w:rsidP="00CD4225">
      <w:pPr>
        <w:numPr>
          <w:ilvl w:val="0"/>
          <w:numId w:val="9"/>
        </w:numPr>
        <w:spacing w:after="0" w:line="240" w:lineRule="auto"/>
      </w:pPr>
      <w:r>
        <w:t>Studenterna uppfyller inte kraven på nödvändiga språkkunskaper</w:t>
      </w:r>
    </w:p>
    <w:p w:rsidR="00CD4225" w:rsidRDefault="00CD4225" w:rsidP="00CD4225">
      <w:pPr>
        <w:numPr>
          <w:ilvl w:val="0"/>
          <w:numId w:val="9"/>
        </w:numPr>
        <w:spacing w:after="0" w:line="240" w:lineRule="auto"/>
      </w:pPr>
      <w:r>
        <w:t>Brist på information från avtalspartnern</w:t>
      </w:r>
    </w:p>
    <w:p w:rsidR="00CD4225" w:rsidRDefault="00CD4225" w:rsidP="00CD4225">
      <w:pPr>
        <w:numPr>
          <w:ilvl w:val="0"/>
          <w:numId w:val="9"/>
        </w:numPr>
        <w:spacing w:after="0" w:line="240" w:lineRule="auto"/>
      </w:pPr>
      <w:r>
        <w:t>samarbetssvårigheter</w:t>
      </w:r>
    </w:p>
    <w:p w:rsidR="005B2825" w:rsidRDefault="005B2825" w:rsidP="005B2825">
      <w:pPr>
        <w:rPr>
          <w:b/>
          <w:i/>
          <w:sz w:val="28"/>
          <w:szCs w:val="28"/>
        </w:rPr>
      </w:pPr>
    </w:p>
    <w:p w:rsidR="005B2825" w:rsidRPr="005B2825" w:rsidRDefault="005B2825" w:rsidP="005B2825">
      <w:pPr>
        <w:rPr>
          <w:b/>
          <w:i/>
          <w:sz w:val="28"/>
          <w:szCs w:val="28"/>
        </w:rPr>
      </w:pPr>
      <w:r w:rsidRPr="005B2825">
        <w:rPr>
          <w:b/>
          <w:i/>
          <w:sz w:val="28"/>
          <w:szCs w:val="28"/>
        </w:rPr>
        <w:t>Avtalsprocessen –</w:t>
      </w:r>
      <w:r>
        <w:rPr>
          <w:b/>
          <w:i/>
          <w:sz w:val="28"/>
          <w:szCs w:val="28"/>
        </w:rPr>
        <w:t xml:space="preserve"> </w:t>
      </w:r>
      <w:r w:rsidRPr="005B2825">
        <w:rPr>
          <w:b/>
          <w:i/>
          <w:sz w:val="28"/>
          <w:szCs w:val="28"/>
        </w:rPr>
        <w:t>i praktiken</w:t>
      </w:r>
    </w:p>
    <w:p w:rsidR="005B2825" w:rsidRPr="005B2825" w:rsidRDefault="005B2825" w:rsidP="005B2825">
      <w:pPr>
        <w:rPr>
          <w:b/>
        </w:rPr>
      </w:pPr>
      <w:r w:rsidRPr="005B2825">
        <w:rPr>
          <w:b/>
        </w:rPr>
        <w:t>Nya avtal</w:t>
      </w:r>
    </w:p>
    <w:p w:rsidR="005B2825" w:rsidRPr="005B2825" w:rsidRDefault="005B2825" w:rsidP="005B2825">
      <w:r w:rsidRPr="005B2825">
        <w:t xml:space="preserve">När du funderar på att formalisera dina kontakter med ett annat europeiskt universitet kontakta avtalsansvarig eller ansvariga handläggare vid utbildningsavdelningen. </w:t>
      </w:r>
      <w:smartTag w:uri="urn:schemas-microsoft-com:office:smarttags" w:element="PersonName">
        <w:r w:rsidRPr="005B2825">
          <w:t>Alla</w:t>
        </w:r>
      </w:smartTag>
      <w:r w:rsidRPr="005B2825">
        <w:t xml:space="preserve"> avtal inom Erasmusnätverket ska föregås av akademisk eller administrativ kontakt. Under första samarbetsåret bör enbart utbyte av lärare eller administrativ personal förekomma. Detta är för att kvalitetssäkra utbytesperioden för våra utresande studenter. Det ska även finnas SLU-studenter som visar ett tydligt intresse för att studera vid det aktuella universitetet. Det bör också vara klart att det finns kurser som passar in för SLU:s studenter och att tillgodoräknande kan garanteras.</w:t>
      </w:r>
    </w:p>
    <w:p w:rsidR="005B2825" w:rsidRPr="005B2825" w:rsidRDefault="005B2825" w:rsidP="005B2825">
      <w:r w:rsidRPr="005B2825">
        <w:t>Notera att SLU inte skriver några avtal för enbart inresande studenter. Studenter har möjlighet att läsa fristående kurs vid SLU (</w:t>
      </w:r>
      <w:proofErr w:type="spellStart"/>
      <w:r w:rsidRPr="005B2825">
        <w:t>free</w:t>
      </w:r>
      <w:proofErr w:type="spellEnd"/>
      <w:r w:rsidRPr="005B2825">
        <w:t xml:space="preserve"> </w:t>
      </w:r>
      <w:proofErr w:type="spellStart"/>
      <w:r w:rsidRPr="005B2825">
        <w:t>movers</w:t>
      </w:r>
      <w:proofErr w:type="spellEnd"/>
      <w:r w:rsidRPr="005B2825">
        <w:t>) och för det krävs inga avtal.</w:t>
      </w:r>
    </w:p>
    <w:p w:rsidR="005B2825" w:rsidRPr="005B2825" w:rsidRDefault="005B2825" w:rsidP="005B2825">
      <w:r w:rsidRPr="005B2825">
        <w:t>Efter att kontaktbesök har genomförts och om det finns intresserade studenter så skriver avtalsansvarig ett avtalsförslag som sänds till den presumtiva partnern.</w:t>
      </w:r>
    </w:p>
    <w:p w:rsidR="005B2825" w:rsidRPr="005B2825" w:rsidRDefault="005B2825" w:rsidP="005B2825">
      <w:pPr>
        <w:rPr>
          <w:b/>
        </w:rPr>
      </w:pPr>
      <w:r w:rsidRPr="005B2825">
        <w:rPr>
          <w:b/>
        </w:rPr>
        <w:t>Utökning av avtal</w:t>
      </w:r>
    </w:p>
    <w:p w:rsidR="005B2825" w:rsidRPr="005B2825" w:rsidRDefault="005B2825" w:rsidP="005B2825">
      <w:r w:rsidRPr="005B2825">
        <w:t xml:space="preserve">Då avtalen oftast innebär en förbindelse om att förse den inresande studenten med bostad måste det finnas bostäder tillgängliga vid en eventuell utökning av antalet utbytesplatser. Vid utvidgning av ett avtal bör man noggrant se igenom kursplaner och så att studenter kan garanteras tillräckligt antal kurser inom aktuellt ämnesområde, och även tillgodoräknande. </w:t>
      </w:r>
    </w:p>
    <w:p w:rsidR="005B2825" w:rsidRPr="005B2825" w:rsidRDefault="005B2825" w:rsidP="005B2825">
      <w:pPr>
        <w:rPr>
          <w:b/>
          <w:i/>
          <w:sz w:val="28"/>
          <w:szCs w:val="28"/>
        </w:rPr>
      </w:pPr>
      <w:r w:rsidRPr="005B2825">
        <w:rPr>
          <w:b/>
          <w:i/>
          <w:sz w:val="28"/>
          <w:szCs w:val="28"/>
        </w:rPr>
        <w:t>P</w:t>
      </w:r>
      <w:r>
        <w:rPr>
          <w:b/>
          <w:i/>
          <w:sz w:val="28"/>
          <w:szCs w:val="28"/>
        </w:rPr>
        <w:t xml:space="preserve">rojektansökningar </w:t>
      </w:r>
      <w:proofErr w:type="gramStart"/>
      <w:r>
        <w:rPr>
          <w:b/>
          <w:i/>
          <w:sz w:val="28"/>
          <w:szCs w:val="28"/>
        </w:rPr>
        <w:t xml:space="preserve">– </w:t>
      </w:r>
      <w:r w:rsidRPr="005B2825">
        <w:rPr>
          <w:b/>
          <w:i/>
          <w:sz w:val="28"/>
          <w:szCs w:val="28"/>
        </w:rPr>
        <w:t xml:space="preserve"> i</w:t>
      </w:r>
      <w:proofErr w:type="gramEnd"/>
      <w:r w:rsidRPr="005B2825">
        <w:rPr>
          <w:b/>
          <w:i/>
          <w:sz w:val="28"/>
          <w:szCs w:val="28"/>
        </w:rPr>
        <w:t xml:space="preserve"> praktiken</w:t>
      </w:r>
    </w:p>
    <w:p w:rsidR="005B2825" w:rsidRDefault="005B2825" w:rsidP="005B2825">
      <w:r w:rsidRPr="001277B1">
        <w:t>När man börjar fundera på</w:t>
      </w:r>
      <w:r>
        <w:t xml:space="preserve"> att göra en ansökan till EU/nordiska ministerrådet bör man först och främst läsa igenom de PM som finns tillhanda. Det är viktigt att man i ett initialt skede vet vad man förbinder fakulteten/SLU till och att man har klart hur finansiering ska ske. Vid juristenheten finns ett PM om Erasmus Mundusavtal. En förankring av arbetet måste ske hos fakultetsledningen innan man påbörjar arbetet.</w:t>
      </w:r>
    </w:p>
    <w:p w:rsidR="005B2825" w:rsidRDefault="005B2825" w:rsidP="005B2825">
      <w:r>
        <w:t xml:space="preserve">Därefter bör man </w:t>
      </w:r>
      <w:r w:rsidRPr="00BC3707">
        <w:t>kontakta administrativt ansvarig enhet så</w:t>
      </w:r>
      <w:r>
        <w:t xml:space="preserve"> att man kan få hjälp med den administrativa delen av ansökan. Avtalshanterande personal hjälper till att tillhandahålla nödvändiga dokument. Det är endast rektor och prorektor som kan underteckna ansökningar till EU/nordiska ministerrådet och ärendet måste föredras innan påskrift sker. Det innebär att ansökan först måste passera juristenheten innan tid kan bokas för föredragande av ärendet hos rektor. </w:t>
      </w:r>
    </w:p>
    <w:p w:rsidR="005B2825" w:rsidRDefault="005B2825" w:rsidP="005B2825">
      <w:r>
        <w:t>Tänk på att det kan vara svårt att få en tillgänglig tid för föredragande och påskrift av rektor eller motsvarande så det är viktigt att vara ute i god tid före deadline.</w:t>
      </w:r>
    </w:p>
    <w:p w:rsidR="00CD4225" w:rsidRPr="005B2825" w:rsidRDefault="005B2825" w:rsidP="005B2825">
      <w:r>
        <w:t>Alla ansökningar måste diarieföras.</w:t>
      </w:r>
    </w:p>
    <w:p w:rsidR="00CD4225" w:rsidRPr="007F6C46" w:rsidRDefault="00CD4225" w:rsidP="007F6C46">
      <w:pPr>
        <w:pStyle w:val="Liststycke"/>
        <w:numPr>
          <w:ilvl w:val="0"/>
          <w:numId w:val="16"/>
        </w:numPr>
        <w:rPr>
          <w:b/>
          <w:sz w:val="28"/>
          <w:szCs w:val="28"/>
        </w:rPr>
      </w:pPr>
      <w:r w:rsidRPr="007F6C46">
        <w:rPr>
          <w:b/>
          <w:sz w:val="28"/>
          <w:szCs w:val="28"/>
        </w:rPr>
        <w:t>Checklista</w:t>
      </w:r>
    </w:p>
    <w:p w:rsidR="00CD4225" w:rsidRDefault="00CD4225" w:rsidP="00CD4225">
      <w:pPr>
        <w:ind w:left="360"/>
        <w:rPr>
          <w:b/>
          <w:sz w:val="28"/>
          <w:szCs w:val="28"/>
        </w:rPr>
      </w:pPr>
    </w:p>
    <w:p w:rsidR="00CD4225" w:rsidRDefault="00CD4225" w:rsidP="00CD4225">
      <w:pPr>
        <w:ind w:left="360"/>
      </w:pPr>
      <w:r>
        <w:rPr>
          <w:b/>
          <w:sz w:val="28"/>
          <w:szCs w:val="28"/>
        </w:rPr>
        <w:fldChar w:fldCharType="begin">
          <w:ffData>
            <w:name w:val="Kryss6"/>
            <w:enabled/>
            <w:calcOnExit w:val="0"/>
            <w:checkBox>
              <w:sizeAuto/>
              <w:default w:val="0"/>
            </w:checkBox>
          </w:ffData>
        </w:fldChar>
      </w:r>
      <w:bookmarkStart w:id="1" w:name="Kryss6"/>
      <w:r>
        <w:rPr>
          <w:b/>
          <w:sz w:val="28"/>
          <w:szCs w:val="28"/>
        </w:rPr>
        <w:instrText xml:space="preserve"> FORMCHECKBOX </w:instrText>
      </w:r>
      <w:r w:rsidR="00C8268F">
        <w:rPr>
          <w:b/>
          <w:sz w:val="28"/>
          <w:szCs w:val="28"/>
        </w:rPr>
      </w:r>
      <w:r w:rsidR="00C8268F">
        <w:rPr>
          <w:b/>
          <w:sz w:val="28"/>
          <w:szCs w:val="28"/>
        </w:rPr>
        <w:fldChar w:fldCharType="separate"/>
      </w:r>
      <w:r>
        <w:rPr>
          <w:b/>
          <w:sz w:val="28"/>
          <w:szCs w:val="28"/>
        </w:rPr>
        <w:fldChar w:fldCharType="end"/>
      </w:r>
      <w:bookmarkEnd w:id="1"/>
      <w:r w:rsidRPr="00502258">
        <w:t xml:space="preserve"> </w:t>
      </w:r>
      <w:r w:rsidR="007F6C46">
        <w:t>Förankra planerna hos f</w:t>
      </w:r>
      <w:r>
        <w:t>akultetsledningen och meddela avtalshanterande personal skriftligen (brev eller e-post) om att fakulteten godkänner samarbetet.</w:t>
      </w:r>
    </w:p>
    <w:p w:rsidR="00CD4225" w:rsidRDefault="00CD4225" w:rsidP="00CD4225">
      <w:pPr>
        <w:ind w:left="360"/>
      </w:pPr>
      <w:r>
        <w:fldChar w:fldCharType="begin">
          <w:ffData>
            <w:name w:val="Kryss1"/>
            <w:enabled/>
            <w:calcOnExit w:val="0"/>
            <w:checkBox>
              <w:sizeAuto/>
              <w:default w:val="0"/>
            </w:checkBox>
          </w:ffData>
        </w:fldChar>
      </w:r>
      <w:bookmarkStart w:id="2" w:name="Kryss1"/>
      <w:r>
        <w:instrText xml:space="preserve"> FORMCHECKBOX </w:instrText>
      </w:r>
      <w:r w:rsidR="00C8268F">
        <w:fldChar w:fldCharType="separate"/>
      </w:r>
      <w:r>
        <w:fldChar w:fldCharType="end"/>
      </w:r>
      <w:bookmarkEnd w:id="2"/>
      <w:r>
        <w:t xml:space="preserve"> Meddela rätt kontaktperson om att samarbete</w:t>
      </w:r>
      <w:r w:rsidR="007F6C46">
        <w:t xml:space="preserve"> planeras - </w:t>
      </w:r>
      <w:r>
        <w:t xml:space="preserve">att tidigt meddela avtalshanterande personal </w:t>
      </w:r>
      <w:r w:rsidR="007F6C46">
        <w:t>förkortar handläggningstiderna</w:t>
      </w:r>
      <w:r>
        <w:t>.</w:t>
      </w:r>
    </w:p>
    <w:p w:rsidR="00CD4225" w:rsidRDefault="00CD4225" w:rsidP="0076452E"/>
    <w:p w:rsidR="00CD4225" w:rsidRDefault="00CD4225" w:rsidP="00CD4225">
      <w:pPr>
        <w:ind w:left="360"/>
      </w:pPr>
      <w:r>
        <w:fldChar w:fldCharType="begin">
          <w:ffData>
            <w:name w:val="Kryss2"/>
            <w:enabled/>
            <w:calcOnExit w:val="0"/>
            <w:checkBox>
              <w:sizeAuto/>
              <w:default w:val="0"/>
            </w:checkBox>
          </w:ffData>
        </w:fldChar>
      </w:r>
      <w:bookmarkStart w:id="3" w:name="Kryss2"/>
      <w:r>
        <w:instrText xml:space="preserve"> FORMCHECKBOX </w:instrText>
      </w:r>
      <w:r w:rsidR="00C8268F">
        <w:fldChar w:fldCharType="separate"/>
      </w:r>
      <w:r>
        <w:fldChar w:fldCharType="end"/>
      </w:r>
      <w:bookmarkEnd w:id="3"/>
      <w:r>
        <w:t xml:space="preserve"> Se till att SLUs juristenhet är meddelade.</w:t>
      </w:r>
    </w:p>
    <w:p w:rsidR="00CD4225" w:rsidRDefault="00CD4225" w:rsidP="00CD4225">
      <w:pPr>
        <w:ind w:left="360"/>
      </w:pPr>
      <w:r>
        <w:fldChar w:fldCharType="begin">
          <w:ffData>
            <w:name w:val="Kryss4"/>
            <w:enabled/>
            <w:calcOnExit w:val="0"/>
            <w:checkBox>
              <w:sizeAuto/>
              <w:default w:val="0"/>
            </w:checkBox>
          </w:ffData>
        </w:fldChar>
      </w:r>
      <w:bookmarkStart w:id="4" w:name="Kryss4"/>
      <w:r>
        <w:instrText xml:space="preserve"> FORMCHECKBOX </w:instrText>
      </w:r>
      <w:r w:rsidR="00C8268F">
        <w:fldChar w:fldCharType="separate"/>
      </w:r>
      <w:r>
        <w:fldChar w:fldCharType="end"/>
      </w:r>
      <w:bookmarkEnd w:id="4"/>
      <w:r>
        <w:t xml:space="preserve"> Se till att alla dokument (</w:t>
      </w:r>
      <w:proofErr w:type="spellStart"/>
      <w:r>
        <w:t>rättssubject</w:t>
      </w:r>
      <w:proofErr w:type="spellEnd"/>
      <w:r>
        <w:t xml:space="preserve">, </w:t>
      </w:r>
      <w:proofErr w:type="spellStart"/>
      <w:r>
        <w:t>financial</w:t>
      </w:r>
      <w:proofErr w:type="spellEnd"/>
      <w:r>
        <w:t xml:space="preserve"> </w:t>
      </w:r>
      <w:proofErr w:type="spellStart"/>
      <w:r>
        <w:t>identification</w:t>
      </w:r>
      <w:proofErr w:type="spellEnd"/>
      <w:r>
        <w:t xml:space="preserve"> </w:t>
      </w:r>
      <w:proofErr w:type="spellStart"/>
      <w:r>
        <w:t>etc</w:t>
      </w:r>
      <w:proofErr w:type="spellEnd"/>
      <w:r>
        <w:t>) som krävs finns tillhanda i god tid för t</w:t>
      </w:r>
      <w:r w:rsidR="007F6C46">
        <w:t>.</w:t>
      </w:r>
      <w:r>
        <w:t>ex. projektansökan.</w:t>
      </w:r>
    </w:p>
    <w:p w:rsidR="00CD4225" w:rsidRDefault="00CD4225" w:rsidP="00CD4225">
      <w:pPr>
        <w:ind w:left="360"/>
      </w:pPr>
      <w:r>
        <w:fldChar w:fldCharType="begin">
          <w:ffData>
            <w:name w:val="Kryss5"/>
            <w:enabled/>
            <w:calcOnExit w:val="0"/>
            <w:checkBox>
              <w:sizeAuto/>
              <w:default w:val="0"/>
            </w:checkBox>
          </w:ffData>
        </w:fldChar>
      </w:r>
      <w:bookmarkStart w:id="5" w:name="Kryss5"/>
      <w:r>
        <w:instrText xml:space="preserve"> FORMCHECKBOX </w:instrText>
      </w:r>
      <w:r w:rsidR="00C8268F">
        <w:fldChar w:fldCharType="separate"/>
      </w:r>
      <w:r>
        <w:fldChar w:fldCharType="end"/>
      </w:r>
      <w:bookmarkEnd w:id="5"/>
      <w:r>
        <w:t xml:space="preserve"> Vid EU-ansökningar: Se till att avtalshanterande personal får tillgång till dokumenten i god tid för rektors underskrift. Med god tid anses minst 10 dagar innan deadline.</w:t>
      </w:r>
    </w:p>
    <w:p w:rsidR="00CD4225" w:rsidRPr="001576CE" w:rsidRDefault="00CD4225" w:rsidP="00CD4225">
      <w:pPr>
        <w:rPr>
          <w:b/>
        </w:rPr>
      </w:pPr>
      <w:r w:rsidRPr="001576CE">
        <w:rPr>
          <w:b/>
        </w:rPr>
        <w:t>Kontaktpersoner: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995"/>
        <w:gridCol w:w="3237"/>
      </w:tblGrid>
      <w:tr w:rsidR="00CD4225" w:rsidTr="00C7520C">
        <w:tc>
          <w:tcPr>
            <w:tcW w:w="3044" w:type="dxa"/>
          </w:tcPr>
          <w:p w:rsidR="00CD4225" w:rsidRDefault="00CD4225" w:rsidP="00C7520C">
            <w:r>
              <w:t>Erasmusavtal</w:t>
            </w:r>
          </w:p>
          <w:p w:rsidR="00CD4225" w:rsidRDefault="00CD4225" w:rsidP="00C7520C">
            <w:r>
              <w:t xml:space="preserve">Erasmus </w:t>
            </w:r>
            <w:proofErr w:type="spellStart"/>
            <w:r>
              <w:t>Mundus</w:t>
            </w:r>
            <w:proofErr w:type="spellEnd"/>
          </w:p>
          <w:p w:rsidR="00CD4225" w:rsidRDefault="00CD4225" w:rsidP="00C7520C">
            <w:r>
              <w:t>Bilaterala avtal</w:t>
            </w:r>
          </w:p>
        </w:tc>
        <w:tc>
          <w:tcPr>
            <w:tcW w:w="2644" w:type="dxa"/>
          </w:tcPr>
          <w:p w:rsidR="00CD4225" w:rsidRDefault="00CD4225" w:rsidP="00C7520C">
            <w:r>
              <w:t>Gabrielle Lagerkvist</w:t>
            </w:r>
          </w:p>
        </w:tc>
        <w:tc>
          <w:tcPr>
            <w:tcW w:w="3600" w:type="dxa"/>
          </w:tcPr>
          <w:p w:rsidR="00CD4225" w:rsidRDefault="00C8268F" w:rsidP="00C7520C">
            <w:hyperlink r:id="rId13" w:history="1">
              <w:r w:rsidR="00CD4225" w:rsidRPr="009D4C90">
                <w:rPr>
                  <w:rStyle w:val="Hyperlnk"/>
                  <w:b/>
                  <w:bCs/>
                </w:rPr>
                <w:t>exchangeagreements@slu.se</w:t>
              </w:r>
            </w:hyperlink>
          </w:p>
        </w:tc>
      </w:tr>
      <w:tr w:rsidR="00CD4225" w:rsidTr="00C7520C">
        <w:tc>
          <w:tcPr>
            <w:tcW w:w="3044" w:type="dxa"/>
          </w:tcPr>
          <w:p w:rsidR="00CD4225" w:rsidRDefault="00CD4225" w:rsidP="00C7520C">
            <w:r>
              <w:t>Inresande utbytesstudenter</w:t>
            </w:r>
          </w:p>
        </w:tc>
        <w:tc>
          <w:tcPr>
            <w:tcW w:w="2644" w:type="dxa"/>
          </w:tcPr>
          <w:p w:rsidR="00CD4225" w:rsidRDefault="00CD4225" w:rsidP="00C7520C">
            <w:r>
              <w:t>Emma Capandegui</w:t>
            </w:r>
          </w:p>
        </w:tc>
        <w:tc>
          <w:tcPr>
            <w:tcW w:w="3600" w:type="dxa"/>
          </w:tcPr>
          <w:p w:rsidR="00CD4225" w:rsidRDefault="00C8268F" w:rsidP="00C7520C">
            <w:hyperlink r:id="rId14" w:history="1">
              <w:r w:rsidR="00CD4225" w:rsidRPr="009D4C90">
                <w:rPr>
                  <w:rStyle w:val="Hyperlnk"/>
                  <w:b/>
                  <w:bCs/>
                </w:rPr>
                <w:t>exchangestudies@slu.se</w:t>
              </w:r>
            </w:hyperlink>
          </w:p>
        </w:tc>
      </w:tr>
      <w:tr w:rsidR="00CD4225" w:rsidTr="00C7520C">
        <w:tc>
          <w:tcPr>
            <w:tcW w:w="3044" w:type="dxa"/>
          </w:tcPr>
          <w:p w:rsidR="00CD4225" w:rsidRDefault="00CD4225" w:rsidP="00C7520C">
            <w:r>
              <w:t>Utresande utbytesstudenter</w:t>
            </w:r>
          </w:p>
        </w:tc>
        <w:tc>
          <w:tcPr>
            <w:tcW w:w="2644" w:type="dxa"/>
          </w:tcPr>
          <w:p w:rsidR="00CD4225" w:rsidRDefault="00CD4225" w:rsidP="00C7520C">
            <w:smartTag w:uri="urn:schemas-microsoft-com:office:smarttags" w:element="PersonName">
              <w:r>
                <w:t>Karin Bennmarker</w:t>
              </w:r>
            </w:smartTag>
          </w:p>
        </w:tc>
        <w:tc>
          <w:tcPr>
            <w:tcW w:w="3600" w:type="dxa"/>
          </w:tcPr>
          <w:p w:rsidR="00CD4225" w:rsidRDefault="00C8268F" w:rsidP="00C7520C">
            <w:hyperlink r:id="rId15" w:history="1">
              <w:r w:rsidR="005B2825" w:rsidRPr="000374DE">
                <w:rPr>
                  <w:rStyle w:val="Hyperlnk"/>
                  <w:b/>
                  <w:bCs/>
                </w:rPr>
                <w:t>goabroad@slu.se</w:t>
              </w:r>
            </w:hyperlink>
          </w:p>
        </w:tc>
      </w:tr>
      <w:tr w:rsidR="00CD4225" w:rsidTr="00C7520C">
        <w:tc>
          <w:tcPr>
            <w:tcW w:w="3044" w:type="dxa"/>
          </w:tcPr>
          <w:p w:rsidR="00CD4225" w:rsidRPr="00D3080F" w:rsidRDefault="00CD4225" w:rsidP="00C7520C">
            <w:pPr>
              <w:rPr>
                <w:lang w:val="en-US"/>
              </w:rPr>
            </w:pPr>
            <w:r w:rsidRPr="00D3080F">
              <w:rPr>
                <w:bCs/>
              </w:rPr>
              <w:t>MFS/</w:t>
            </w:r>
            <w:proofErr w:type="spellStart"/>
            <w:r w:rsidRPr="00D3080F">
              <w:rPr>
                <w:bCs/>
              </w:rPr>
              <w:t>Linneus</w:t>
            </w:r>
            <w:proofErr w:type="spellEnd"/>
            <w:r w:rsidRPr="00D3080F">
              <w:rPr>
                <w:bCs/>
              </w:rPr>
              <w:t xml:space="preserve"> Palme</w:t>
            </w:r>
          </w:p>
          <w:p w:rsidR="00CD4225" w:rsidRDefault="00CD4225" w:rsidP="00C7520C"/>
        </w:tc>
        <w:tc>
          <w:tcPr>
            <w:tcW w:w="2644" w:type="dxa"/>
          </w:tcPr>
          <w:p w:rsidR="00CD4225" w:rsidRPr="00D3080F" w:rsidRDefault="00CD4225" w:rsidP="00C7520C">
            <w:pPr>
              <w:rPr>
                <w:lang w:val="en-US"/>
              </w:rPr>
            </w:pPr>
            <w:r w:rsidRPr="00D3080F">
              <w:rPr>
                <w:bCs/>
              </w:rPr>
              <w:t>Monica Halling</w:t>
            </w:r>
            <w:r w:rsidRPr="00D3080F">
              <w:rPr>
                <w:bCs/>
              </w:rPr>
              <w:br/>
              <w:t>Gabrielle Lagerkvist</w:t>
            </w:r>
          </w:p>
        </w:tc>
        <w:tc>
          <w:tcPr>
            <w:tcW w:w="3600" w:type="dxa"/>
          </w:tcPr>
          <w:p w:rsidR="00CD4225" w:rsidRDefault="00C8268F" w:rsidP="00C7520C">
            <w:hyperlink r:id="rId16" w:history="1">
              <w:r w:rsidR="005B2825" w:rsidRPr="000374DE">
                <w:rPr>
                  <w:rStyle w:val="Hyperlnk"/>
                  <w:b/>
                  <w:bCs/>
                </w:rPr>
                <w:t>goabroad@slu.se</w:t>
              </w:r>
            </w:hyperlink>
          </w:p>
        </w:tc>
      </w:tr>
      <w:tr w:rsidR="00CD4225" w:rsidTr="00C7520C">
        <w:tc>
          <w:tcPr>
            <w:tcW w:w="3044" w:type="dxa"/>
          </w:tcPr>
          <w:p w:rsidR="00CD4225" w:rsidRDefault="00CD4225" w:rsidP="00C7520C">
            <w:r>
              <w:t xml:space="preserve">In- och utresande utbytesstudenter </w:t>
            </w:r>
          </w:p>
          <w:p w:rsidR="00CD4225" w:rsidRDefault="00CD4225" w:rsidP="00C7520C">
            <w:r>
              <w:t>Umeå Campus</w:t>
            </w:r>
          </w:p>
        </w:tc>
        <w:tc>
          <w:tcPr>
            <w:tcW w:w="2644" w:type="dxa"/>
          </w:tcPr>
          <w:p w:rsidR="00CD4225" w:rsidRPr="00D3080F" w:rsidRDefault="00CD4225" w:rsidP="00C7520C">
            <w:r w:rsidRPr="00D3080F">
              <w:rPr>
                <w:bCs/>
              </w:rPr>
              <w:t>Louise Tetting</w:t>
            </w:r>
          </w:p>
          <w:p w:rsidR="00CD4225" w:rsidRDefault="007F6C46" w:rsidP="00C7520C">
            <w:r>
              <w:rPr>
                <w:bCs/>
              </w:rPr>
              <w:t xml:space="preserve">Anna Englund </w:t>
            </w:r>
            <w:r>
              <w:rPr>
                <w:bCs/>
              </w:rPr>
              <w:br/>
              <w:t>(vik till 1</w:t>
            </w:r>
            <w:r w:rsidR="00CD4225" w:rsidRPr="00D3080F">
              <w:rPr>
                <w:bCs/>
              </w:rPr>
              <w:t>/11 2015)</w:t>
            </w:r>
          </w:p>
        </w:tc>
        <w:tc>
          <w:tcPr>
            <w:tcW w:w="3600" w:type="dxa"/>
          </w:tcPr>
          <w:p w:rsidR="00CD4225" w:rsidRDefault="00C8268F" w:rsidP="00C7520C">
            <w:hyperlink r:id="rId17" w:history="1">
              <w:r w:rsidR="00CD4225" w:rsidRPr="009D4C90">
                <w:rPr>
                  <w:rStyle w:val="Hyperlnk"/>
                  <w:b/>
                  <w:bCs/>
                </w:rPr>
                <w:t>exchangestudies@slu.se</w:t>
              </w:r>
            </w:hyperlink>
          </w:p>
        </w:tc>
      </w:tr>
      <w:tr w:rsidR="00CD4225" w:rsidTr="00C7520C">
        <w:tc>
          <w:tcPr>
            <w:tcW w:w="3044" w:type="dxa"/>
          </w:tcPr>
          <w:p w:rsidR="00CD4225" w:rsidRDefault="00CD4225" w:rsidP="00C7520C">
            <w:r>
              <w:t xml:space="preserve">In- och utresande utbytesstudenter </w:t>
            </w:r>
          </w:p>
          <w:p w:rsidR="00CD4225" w:rsidRDefault="00CD4225" w:rsidP="00C7520C">
            <w:r>
              <w:t>Alnarp Campus</w:t>
            </w:r>
          </w:p>
        </w:tc>
        <w:tc>
          <w:tcPr>
            <w:tcW w:w="2644" w:type="dxa"/>
          </w:tcPr>
          <w:p w:rsidR="007F6C46" w:rsidRDefault="00CD4225" w:rsidP="00C7520C">
            <w:pPr>
              <w:rPr>
                <w:bCs/>
              </w:rPr>
            </w:pPr>
            <w:r w:rsidRPr="00D3080F">
              <w:rPr>
                <w:bCs/>
              </w:rPr>
              <w:t>Sara Westman</w:t>
            </w:r>
            <w:r w:rsidRPr="00D3080F">
              <w:rPr>
                <w:bCs/>
              </w:rPr>
              <w:br/>
            </w:r>
          </w:p>
          <w:p w:rsidR="00CD4225" w:rsidRPr="007F6C46" w:rsidRDefault="00CD4225" w:rsidP="00C7520C">
            <w:pPr>
              <w:rPr>
                <w:bCs/>
              </w:rPr>
            </w:pPr>
            <w:r w:rsidRPr="00D3080F">
              <w:rPr>
                <w:bCs/>
              </w:rPr>
              <w:t xml:space="preserve">Andjela Milovanovic </w:t>
            </w:r>
            <w:r w:rsidRPr="00D3080F">
              <w:rPr>
                <w:bCs/>
              </w:rPr>
              <w:br/>
              <w:t>(vik till 31/1 2016)</w:t>
            </w:r>
          </w:p>
        </w:tc>
        <w:tc>
          <w:tcPr>
            <w:tcW w:w="3600" w:type="dxa"/>
          </w:tcPr>
          <w:p w:rsidR="00CD4225" w:rsidRDefault="00C8268F" w:rsidP="00C7520C">
            <w:hyperlink r:id="rId18" w:history="1">
              <w:r w:rsidR="00CD4225" w:rsidRPr="009D4C90">
                <w:rPr>
                  <w:rStyle w:val="Hyperlnk"/>
                  <w:b/>
                  <w:bCs/>
                </w:rPr>
                <w:t>exchangestudies@slu.se</w:t>
              </w:r>
            </w:hyperlink>
          </w:p>
        </w:tc>
      </w:tr>
      <w:tr w:rsidR="00CD4225" w:rsidTr="00C7520C">
        <w:tc>
          <w:tcPr>
            <w:tcW w:w="3044" w:type="dxa"/>
          </w:tcPr>
          <w:p w:rsidR="00CD4225" w:rsidRDefault="00CD4225" w:rsidP="00C7520C">
            <w:r>
              <w:t>Juristenheten</w:t>
            </w:r>
          </w:p>
        </w:tc>
        <w:tc>
          <w:tcPr>
            <w:tcW w:w="2644" w:type="dxa"/>
          </w:tcPr>
          <w:p w:rsidR="00CD4225" w:rsidRDefault="00CD4225" w:rsidP="00C7520C">
            <w:r>
              <w:t>Lennart Jonsson</w:t>
            </w:r>
          </w:p>
        </w:tc>
        <w:tc>
          <w:tcPr>
            <w:tcW w:w="3600" w:type="dxa"/>
          </w:tcPr>
          <w:p w:rsidR="00CD4225" w:rsidRPr="00991FAB" w:rsidRDefault="00C8268F" w:rsidP="00C7520C">
            <w:pPr>
              <w:rPr>
                <w:b/>
              </w:rPr>
            </w:pPr>
            <w:hyperlink r:id="rId19" w:history="1">
              <w:r w:rsidR="00CD4225" w:rsidRPr="00991FAB">
                <w:rPr>
                  <w:rStyle w:val="Hyperlnk"/>
                  <w:b/>
                </w:rPr>
                <w:t>lennart.jonsson@slu.se</w:t>
              </w:r>
            </w:hyperlink>
          </w:p>
        </w:tc>
      </w:tr>
    </w:tbl>
    <w:p w:rsidR="00CD4225" w:rsidRPr="001277B1" w:rsidRDefault="00CD4225" w:rsidP="00BC69D1">
      <w:pPr>
        <w:spacing w:before="120" w:after="0"/>
      </w:pPr>
      <w:r>
        <w:t xml:space="preserve">Ansökningar inom </w:t>
      </w:r>
      <w:r w:rsidRPr="002615FB">
        <w:t>EU</w:t>
      </w:r>
      <w:r w:rsidR="007F6C46">
        <w:t>:</w:t>
      </w:r>
      <w:r w:rsidRPr="002615FB">
        <w:t>s ramprogram för forsking och innovation</w:t>
      </w:r>
      <w:r>
        <w:t xml:space="preserve"> hanteras av Grants Office.</w:t>
      </w:r>
      <w:r w:rsidR="00BC69D1">
        <w:t xml:space="preserve"> </w:t>
      </w:r>
      <w:r>
        <w:t>Annat forskningssamarbete som involverar mer än en fakultet samt allmänna samarbetsavtal på universitetsnivå hanteras av planeringsavdelningen.</w:t>
      </w:r>
    </w:p>
    <w:sectPr w:rsidR="00CD4225" w:rsidRPr="001277B1" w:rsidSect="001406CC">
      <w:headerReference w:type="even" r:id="rId20"/>
      <w:headerReference w:type="default" r:id="rId21"/>
      <w:footerReference w:type="default" r:id="rId22"/>
      <w:headerReference w:type="first" r:id="rId23"/>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9E" w:rsidRDefault="00DB239E" w:rsidP="00B65B3A">
      <w:pPr>
        <w:spacing w:after="0" w:line="240" w:lineRule="auto"/>
      </w:pPr>
      <w:r>
        <w:separator/>
      </w:r>
    </w:p>
    <w:p w:rsidR="00DB239E" w:rsidRDefault="00DB239E"/>
  </w:endnote>
  <w:endnote w:type="continuationSeparator" w:id="0">
    <w:p w:rsidR="00DB239E" w:rsidRDefault="00DB239E" w:rsidP="00B65B3A">
      <w:pPr>
        <w:spacing w:after="0" w:line="240" w:lineRule="auto"/>
      </w:pPr>
      <w:r>
        <w:continuationSeparator/>
      </w:r>
    </w:p>
    <w:p w:rsidR="00DB239E" w:rsidRDefault="00DB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E" w:rsidRPr="009A7227" w:rsidRDefault="00DB239E" w:rsidP="00C7520C">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C8268F">
      <w:rPr>
        <w:noProof/>
        <w:lang w:val="sv-SE"/>
      </w:rPr>
      <w:t>6</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C8268F">
      <w:rPr>
        <w:noProof/>
        <w:lang w:val="sv-SE"/>
      </w:rPr>
      <w:t>7</w:t>
    </w:r>
    <w:r w:rsidRPr="00F67052">
      <w:rPr>
        <w:noProof/>
        <w:lang w:val="sv-SE"/>
      </w:rPr>
      <w:fldChar w:fldCharType="end"/>
    </w:r>
    <w:r w:rsidRPr="00F67052">
      <w:rPr>
        <w:lang w:val="sv-SE"/>
      </w:rPr>
      <w:t>)</w:t>
    </w:r>
  </w:p>
  <w:p w:rsidR="00DB239E" w:rsidRDefault="00DB239E" w:rsidP="00C56D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9E" w:rsidRDefault="00DB239E" w:rsidP="00B65B3A">
      <w:pPr>
        <w:spacing w:after="0" w:line="240" w:lineRule="auto"/>
      </w:pPr>
      <w:r>
        <w:separator/>
      </w:r>
    </w:p>
  </w:footnote>
  <w:footnote w:type="continuationSeparator" w:id="0">
    <w:p w:rsidR="00DB239E" w:rsidRDefault="00DB239E"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E" w:rsidRDefault="00DB239E" w:rsidP="00B65B3A">
    <w:pPr>
      <w:pStyle w:val="Sidhuvud"/>
      <w:spacing w:before="240" w:after="276"/>
    </w:pPr>
  </w:p>
  <w:p w:rsidR="00DB239E" w:rsidRDefault="00DB239E" w:rsidP="00B65B3A">
    <w:pPr>
      <w:spacing w:after="276"/>
    </w:pPr>
  </w:p>
  <w:p w:rsidR="00DB239E" w:rsidRDefault="00DB239E"/>
  <w:p w:rsidR="00DB239E" w:rsidRDefault="00DB23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E" w:rsidRDefault="00C8268F"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DB239E">
          <w:t>Kvalitetssäkring av avtalsprocessen</w:t>
        </w:r>
      </w:sdtContent>
    </w:sdt>
  </w:p>
  <w:p w:rsidR="00DB239E" w:rsidRPr="000C46E1" w:rsidRDefault="00DB239E"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E" w:rsidRDefault="00DB239E" w:rsidP="00B30794">
    <w:pPr>
      <w:pStyle w:val="Header-info"/>
      <w:spacing w:after="734"/>
    </w:pPr>
    <w:r>
      <w:rPr>
        <w:noProof/>
        <w:lang w:val="en-US"/>
      </w:rPr>
      <mc:AlternateContent>
        <mc:Choice Requires="wps">
          <w:drawing>
            <wp:anchor distT="0" distB="0" distL="114300" distR="114300" simplePos="0" relativeHeight="251664384" behindDoc="0" locked="0" layoutInCell="1" allowOverlap="1" wp14:anchorId="708B9775" wp14:editId="363E47FC">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DB239E" w:rsidRDefault="00DB239E" w:rsidP="007B14B8">
                          <w:pPr>
                            <w:pStyle w:val="Header-info"/>
                            <w:ind w:right="851"/>
                            <w:jc w:val="right"/>
                          </w:pPr>
                          <w:r w:rsidRPr="009E1A60">
                            <w:fldChar w:fldCharType="begin"/>
                          </w:r>
                          <w:r w:rsidRPr="009E1A60">
                            <w:instrText xml:space="preserve"> PAGE   \* MERGEFORMAT </w:instrText>
                          </w:r>
                          <w:r w:rsidRPr="009E1A60">
                            <w:fldChar w:fldCharType="separate"/>
                          </w:r>
                          <w:r w:rsidR="00C8268F">
                            <w:rPr>
                              <w:noProof/>
                            </w:rPr>
                            <w:t>1</w:t>
                          </w:r>
                          <w:r w:rsidRPr="009E1A60">
                            <w:fldChar w:fldCharType="end"/>
                          </w:r>
                          <w:r w:rsidRPr="009E1A60">
                            <w:t>(</w:t>
                          </w:r>
                          <w:fldSimple w:instr=" NUMPAGES   \* MERGEFORMAT ">
                            <w:r w:rsidR="00C8268F">
                              <w:rPr>
                                <w:noProof/>
                              </w:rPr>
                              <w:t>7</w:t>
                            </w:r>
                          </w:fldSimple>
                          <w:r w:rsidRPr="009E1A60">
                            <w:t>)</w:t>
                          </w:r>
                        </w:p>
                        <w:p w:rsidR="00DB239E" w:rsidRDefault="00DB239E" w:rsidP="007B14B8">
                          <w:pPr>
                            <w:pStyle w:val="Header-info"/>
                            <w:ind w:right="851"/>
                            <w:jc w:val="right"/>
                          </w:pPr>
                        </w:p>
                        <w:p w:rsidR="00DB239E" w:rsidRPr="00B14659" w:rsidRDefault="00C8268F"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B239E"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DB239E" w:rsidRDefault="00DB239E" w:rsidP="007B14B8">
                    <w:pPr>
                      <w:pStyle w:val="Header-info"/>
                      <w:ind w:right="851"/>
                      <w:jc w:val="right"/>
                    </w:pPr>
                    <w:r w:rsidRPr="009E1A60">
                      <w:fldChar w:fldCharType="begin"/>
                    </w:r>
                    <w:r w:rsidRPr="009E1A60">
                      <w:instrText xml:space="preserve"> PAGE   \* MERGEFORMAT </w:instrText>
                    </w:r>
                    <w:r w:rsidRPr="009E1A60">
                      <w:fldChar w:fldCharType="separate"/>
                    </w:r>
                    <w:r w:rsidR="00C8268F">
                      <w:rPr>
                        <w:noProof/>
                      </w:rPr>
                      <w:t>1</w:t>
                    </w:r>
                    <w:r w:rsidRPr="009E1A60">
                      <w:fldChar w:fldCharType="end"/>
                    </w:r>
                    <w:r w:rsidRPr="009E1A60">
                      <w:t>(</w:t>
                    </w:r>
                    <w:fldSimple w:instr=" NUMPAGES   \* MERGEFORMAT ">
                      <w:r w:rsidR="00C8268F">
                        <w:rPr>
                          <w:noProof/>
                        </w:rPr>
                        <w:t>7</w:t>
                      </w:r>
                    </w:fldSimple>
                    <w:r w:rsidRPr="009E1A60">
                      <w:t>)</w:t>
                    </w:r>
                  </w:p>
                  <w:p w:rsidR="00DB239E" w:rsidRDefault="00DB239E" w:rsidP="007B14B8">
                    <w:pPr>
                      <w:pStyle w:val="Header-info"/>
                      <w:ind w:right="851"/>
                      <w:jc w:val="right"/>
                    </w:pPr>
                  </w:p>
                  <w:p w:rsidR="00DB239E" w:rsidRPr="00B14659" w:rsidRDefault="00C8268F"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B239E" w:rsidRPr="00EA38CF">
                          <w:rPr>
                            <w:noProof/>
                            <w:vanish/>
                            <w:color w:val="808080" w:themeColor="background1" w:themeShade="80"/>
                          </w:rPr>
                          <w:t>[Exp. den 20ÅÅ-MM-DD/Initialer]</w:t>
                        </w:r>
                      </w:sdtContent>
                    </w:sdt>
                  </w:p>
                </w:txbxContent>
              </v:textbox>
              <w10:wrap anchorx="page" anchory="line"/>
            </v:shape>
          </w:pict>
        </mc:Fallback>
      </mc:AlternateContent>
    </w:r>
    <w:r>
      <w:rPr>
        <w:noProof/>
        <w:lang w:val="en-US"/>
      </w:rPr>
      <w:drawing>
        <wp:anchor distT="0" distB="0" distL="114300" distR="114300" simplePos="0" relativeHeight="251663360" behindDoc="1" locked="0" layoutInCell="1" allowOverlap="1" wp14:anchorId="0E5C585B" wp14:editId="07B64B5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DB239E" w:rsidRPr="00B30794" w:rsidRDefault="00DB239E"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03BD27D9"/>
    <w:multiLevelType w:val="hybridMultilevel"/>
    <w:tmpl w:val="DA70B648"/>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nsid w:val="0544433D"/>
    <w:multiLevelType w:val="hybridMultilevel"/>
    <w:tmpl w:val="8A4894FC"/>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18DB328A"/>
    <w:multiLevelType w:val="hybridMultilevel"/>
    <w:tmpl w:val="3118D7D8"/>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23745D30"/>
    <w:multiLevelType w:val="hybridMultilevel"/>
    <w:tmpl w:val="9E7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52093"/>
    <w:multiLevelType w:val="hybridMultilevel"/>
    <w:tmpl w:val="C13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24082"/>
    <w:multiLevelType w:val="hybridMultilevel"/>
    <w:tmpl w:val="E69C6BAC"/>
    <w:lvl w:ilvl="0" w:tplc="0409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nsid w:val="2F12740D"/>
    <w:multiLevelType w:val="hybridMultilevel"/>
    <w:tmpl w:val="52503210"/>
    <w:lvl w:ilvl="0" w:tplc="041D0015">
      <w:start w:val="3"/>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41CB50A9"/>
    <w:multiLevelType w:val="hybridMultilevel"/>
    <w:tmpl w:val="7680A7EE"/>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nsid w:val="481F167B"/>
    <w:multiLevelType w:val="hybridMultilevel"/>
    <w:tmpl w:val="410E05C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F292454"/>
    <w:multiLevelType w:val="hybridMultilevel"/>
    <w:tmpl w:val="A196634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nsid w:val="5115581F"/>
    <w:multiLevelType w:val="hybridMultilevel"/>
    <w:tmpl w:val="E99CAF7A"/>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BAA4803"/>
    <w:multiLevelType w:val="hybridMultilevel"/>
    <w:tmpl w:val="33387CF8"/>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5">
    <w:nsid w:val="5C69693D"/>
    <w:multiLevelType w:val="hybridMultilevel"/>
    <w:tmpl w:val="47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67B87"/>
    <w:multiLevelType w:val="hybridMultilevel"/>
    <w:tmpl w:val="7BF00856"/>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6A267AA8"/>
    <w:multiLevelType w:val="hybridMultilevel"/>
    <w:tmpl w:val="BA7E009C"/>
    <w:lvl w:ilvl="0" w:tplc="041D0005">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8">
    <w:nsid w:val="74A47AB8"/>
    <w:multiLevelType w:val="hybridMultilevel"/>
    <w:tmpl w:val="70606F88"/>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14"/>
  </w:num>
  <w:num w:numId="5">
    <w:abstractNumId w:val="9"/>
  </w:num>
  <w:num w:numId="6">
    <w:abstractNumId w:val="16"/>
  </w:num>
  <w:num w:numId="7">
    <w:abstractNumId w:val="3"/>
  </w:num>
  <w:num w:numId="8">
    <w:abstractNumId w:val="8"/>
  </w:num>
  <w:num w:numId="9">
    <w:abstractNumId w:val="1"/>
  </w:num>
  <w:num w:numId="10">
    <w:abstractNumId w:val="2"/>
  </w:num>
  <w:num w:numId="11">
    <w:abstractNumId w:val="17"/>
  </w:num>
  <w:num w:numId="12">
    <w:abstractNumId w:val="12"/>
  </w:num>
  <w:num w:numId="13">
    <w:abstractNumId w:val="7"/>
  </w:num>
  <w:num w:numId="14">
    <w:abstractNumId w:val="5"/>
  </w:num>
  <w:num w:numId="15">
    <w:abstractNumId w:val="11"/>
  </w:num>
  <w:num w:numId="16">
    <w:abstractNumId w:val="18"/>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25"/>
    <w:rsid w:val="0002287F"/>
    <w:rsid w:val="000B0D15"/>
    <w:rsid w:val="001406CC"/>
    <w:rsid w:val="00157B84"/>
    <w:rsid w:val="00187398"/>
    <w:rsid w:val="001A1F63"/>
    <w:rsid w:val="002169D8"/>
    <w:rsid w:val="00273957"/>
    <w:rsid w:val="002E4FC3"/>
    <w:rsid w:val="00316A97"/>
    <w:rsid w:val="00323F5E"/>
    <w:rsid w:val="00373994"/>
    <w:rsid w:val="003B2F68"/>
    <w:rsid w:val="004210DE"/>
    <w:rsid w:val="004343E5"/>
    <w:rsid w:val="0045434E"/>
    <w:rsid w:val="00505276"/>
    <w:rsid w:val="005267B8"/>
    <w:rsid w:val="005B2825"/>
    <w:rsid w:val="005D2818"/>
    <w:rsid w:val="00695E24"/>
    <w:rsid w:val="006E4110"/>
    <w:rsid w:val="006F223F"/>
    <w:rsid w:val="007002D7"/>
    <w:rsid w:val="0076452E"/>
    <w:rsid w:val="0077745B"/>
    <w:rsid w:val="007B14B8"/>
    <w:rsid w:val="007B7EE2"/>
    <w:rsid w:val="007F6C46"/>
    <w:rsid w:val="00864EFB"/>
    <w:rsid w:val="008E2971"/>
    <w:rsid w:val="008F24D9"/>
    <w:rsid w:val="009109E8"/>
    <w:rsid w:val="009B6D7D"/>
    <w:rsid w:val="00A47A74"/>
    <w:rsid w:val="00A73EEB"/>
    <w:rsid w:val="00A8595D"/>
    <w:rsid w:val="00AF5948"/>
    <w:rsid w:val="00B30794"/>
    <w:rsid w:val="00B54D19"/>
    <w:rsid w:val="00B65B3A"/>
    <w:rsid w:val="00BC3707"/>
    <w:rsid w:val="00BC69D1"/>
    <w:rsid w:val="00C56D4E"/>
    <w:rsid w:val="00C7520C"/>
    <w:rsid w:val="00C8268F"/>
    <w:rsid w:val="00CD4225"/>
    <w:rsid w:val="00CD751E"/>
    <w:rsid w:val="00D83999"/>
    <w:rsid w:val="00D90318"/>
    <w:rsid w:val="00DB239E"/>
    <w:rsid w:val="00E01AE2"/>
    <w:rsid w:val="00E11BD3"/>
    <w:rsid w:val="00E5258F"/>
    <w:rsid w:val="00F240C5"/>
    <w:rsid w:val="00F616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C8268F"/>
    <w:pPr>
      <w:spacing w:after="240"/>
    </w:pPr>
  </w:style>
  <w:style w:type="paragraph" w:styleId="Rubrik1">
    <w:name w:val="heading 1"/>
    <w:basedOn w:val="Normal"/>
    <w:next w:val="Normal"/>
    <w:link w:val="Rubrik1Char"/>
    <w:uiPriority w:val="9"/>
    <w:qFormat/>
    <w:rsid w:val="00C8268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C8268F"/>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C8268F"/>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rsid w:val="00C8268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8268F"/>
  </w:style>
  <w:style w:type="character" w:customStyle="1" w:styleId="Rubrik1Char">
    <w:name w:val="Rubrik 1 Char"/>
    <w:basedOn w:val="Standardstycketeckensnitt"/>
    <w:link w:val="Rubrik1"/>
    <w:uiPriority w:val="9"/>
    <w:rsid w:val="00C8268F"/>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C8268F"/>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C8268F"/>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C8268F"/>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C8268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C8268F"/>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C8268F"/>
    <w:rPr>
      <w:rFonts w:asciiTheme="majorHAnsi" w:hAnsiTheme="majorHAnsi"/>
      <w:sz w:val="14"/>
    </w:rPr>
  </w:style>
  <w:style w:type="paragraph" w:styleId="Sidfot">
    <w:name w:val="footer"/>
    <w:basedOn w:val="Sidhuvud"/>
    <w:link w:val="SidfotChar"/>
    <w:uiPriority w:val="99"/>
    <w:rsid w:val="00C8268F"/>
    <w:pPr>
      <w:tabs>
        <w:tab w:val="clear" w:pos="3686"/>
        <w:tab w:val="left" w:pos="4111"/>
      </w:tabs>
    </w:pPr>
    <w:rPr>
      <w:lang w:val="en-GB"/>
    </w:rPr>
  </w:style>
  <w:style w:type="character" w:customStyle="1" w:styleId="SidfotChar">
    <w:name w:val="Sidfot Char"/>
    <w:basedOn w:val="Standardstycketeckensnitt"/>
    <w:link w:val="Sidfot"/>
    <w:uiPriority w:val="99"/>
    <w:rsid w:val="00C8268F"/>
    <w:rPr>
      <w:rFonts w:asciiTheme="majorHAnsi" w:hAnsiTheme="majorHAnsi"/>
      <w:sz w:val="14"/>
      <w:lang w:val="en-GB"/>
    </w:rPr>
  </w:style>
  <w:style w:type="character" w:styleId="Platshllartext">
    <w:name w:val="Placeholder Text"/>
    <w:basedOn w:val="Standardstycketeckensnitt"/>
    <w:uiPriority w:val="99"/>
    <w:semiHidden/>
    <w:rsid w:val="00C8268F"/>
    <w:rPr>
      <w:color w:val="808080"/>
    </w:rPr>
  </w:style>
  <w:style w:type="paragraph" w:styleId="Ballongtext">
    <w:name w:val="Balloon Text"/>
    <w:basedOn w:val="Normal"/>
    <w:link w:val="BallongtextChar"/>
    <w:uiPriority w:val="99"/>
    <w:semiHidden/>
    <w:unhideWhenUsed/>
    <w:rsid w:val="00C82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68F"/>
    <w:rPr>
      <w:rFonts w:ascii="Tahoma" w:hAnsi="Tahoma" w:cs="Tahoma"/>
      <w:sz w:val="16"/>
      <w:szCs w:val="16"/>
    </w:rPr>
  </w:style>
  <w:style w:type="table" w:styleId="Tabellrutnt">
    <w:name w:val="Table Grid"/>
    <w:basedOn w:val="Normaltabell"/>
    <w:uiPriority w:val="59"/>
    <w:rsid w:val="00C8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C8268F"/>
    <w:pPr>
      <w:tabs>
        <w:tab w:val="clear" w:pos="9072"/>
        <w:tab w:val="right" w:pos="8789"/>
      </w:tabs>
    </w:pPr>
  </w:style>
  <w:style w:type="character" w:styleId="Hyperlnk">
    <w:name w:val="Hyperlink"/>
    <w:basedOn w:val="Standardstycketeckensnitt"/>
    <w:uiPriority w:val="99"/>
    <w:rsid w:val="00C8268F"/>
    <w:rPr>
      <w:color w:val="000000" w:themeColor="hyperlink"/>
      <w:u w:val="single"/>
    </w:rPr>
  </w:style>
  <w:style w:type="paragraph" w:styleId="Innehllsfrteckningsrubrik">
    <w:name w:val="TOC Heading"/>
    <w:basedOn w:val="Rubrik1"/>
    <w:next w:val="Normal"/>
    <w:uiPriority w:val="39"/>
    <w:semiHidden/>
    <w:rsid w:val="00C8268F"/>
    <w:pPr>
      <w:pageBreakBefore/>
      <w:suppressAutoHyphens w:val="0"/>
      <w:outlineLvl w:val="9"/>
    </w:pPr>
    <w:rPr>
      <w:lang w:val="en-US" w:eastAsia="ja-JP"/>
    </w:rPr>
  </w:style>
  <w:style w:type="paragraph" w:styleId="Citat">
    <w:name w:val="Quote"/>
    <w:basedOn w:val="Normal"/>
    <w:link w:val="CitatChar"/>
    <w:uiPriority w:val="2"/>
    <w:qFormat/>
    <w:rsid w:val="00C8268F"/>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C8268F"/>
    <w:rPr>
      <w:iCs/>
      <w:color w:val="000000" w:themeColor="text1"/>
      <w:shd w:val="clear" w:color="auto" w:fill="F2F2F2" w:themeFill="background1" w:themeFillShade="F2"/>
    </w:rPr>
  </w:style>
  <w:style w:type="paragraph" w:styleId="Innehll1">
    <w:name w:val="toc 1"/>
    <w:basedOn w:val="Normal"/>
    <w:next w:val="Normal"/>
    <w:uiPriority w:val="39"/>
    <w:semiHidden/>
    <w:rsid w:val="00C8268F"/>
    <w:pPr>
      <w:spacing w:beforeLines="100" w:before="100" w:after="0"/>
    </w:pPr>
  </w:style>
  <w:style w:type="paragraph" w:styleId="Innehll2">
    <w:name w:val="toc 2"/>
    <w:basedOn w:val="Normal"/>
    <w:next w:val="Normal"/>
    <w:uiPriority w:val="99"/>
    <w:semiHidden/>
    <w:rsid w:val="00C8268F"/>
    <w:pPr>
      <w:spacing w:after="0"/>
      <w:ind w:left="276"/>
    </w:pPr>
  </w:style>
  <w:style w:type="paragraph" w:styleId="Innehll3">
    <w:name w:val="toc 3"/>
    <w:basedOn w:val="Normal"/>
    <w:next w:val="Normal"/>
    <w:uiPriority w:val="99"/>
    <w:semiHidden/>
    <w:rsid w:val="00C8268F"/>
    <w:pPr>
      <w:spacing w:after="0"/>
      <w:ind w:left="552"/>
    </w:pPr>
  </w:style>
  <w:style w:type="character" w:styleId="Betoning">
    <w:name w:val="Emphasis"/>
    <w:basedOn w:val="Standardstycketeckensnitt"/>
    <w:uiPriority w:val="1"/>
    <w:qFormat/>
    <w:rsid w:val="00C8268F"/>
    <w:rPr>
      <w:i/>
      <w:iCs/>
    </w:rPr>
  </w:style>
  <w:style w:type="paragraph" w:styleId="Innehll4">
    <w:name w:val="toc 4"/>
    <w:basedOn w:val="Normal"/>
    <w:next w:val="Normal"/>
    <w:uiPriority w:val="99"/>
    <w:semiHidden/>
    <w:rsid w:val="00C8268F"/>
    <w:pPr>
      <w:spacing w:after="100"/>
      <w:ind w:left="660"/>
    </w:pPr>
  </w:style>
  <w:style w:type="paragraph" w:styleId="Innehll5">
    <w:name w:val="toc 5"/>
    <w:basedOn w:val="Normal"/>
    <w:next w:val="Normal"/>
    <w:uiPriority w:val="99"/>
    <w:semiHidden/>
    <w:rsid w:val="00C8268F"/>
    <w:pPr>
      <w:spacing w:after="100"/>
      <w:ind w:left="880"/>
    </w:pPr>
  </w:style>
  <w:style w:type="paragraph" w:styleId="Innehll6">
    <w:name w:val="toc 6"/>
    <w:basedOn w:val="Normal"/>
    <w:next w:val="Normal"/>
    <w:uiPriority w:val="99"/>
    <w:semiHidden/>
    <w:rsid w:val="00C8268F"/>
    <w:pPr>
      <w:spacing w:after="100"/>
      <w:ind w:left="1100"/>
    </w:pPr>
  </w:style>
  <w:style w:type="paragraph" w:styleId="Innehll7">
    <w:name w:val="toc 7"/>
    <w:basedOn w:val="Normal"/>
    <w:next w:val="Normal"/>
    <w:uiPriority w:val="99"/>
    <w:semiHidden/>
    <w:rsid w:val="00C8268F"/>
    <w:pPr>
      <w:spacing w:after="100"/>
      <w:ind w:left="1320"/>
    </w:pPr>
  </w:style>
  <w:style w:type="paragraph" w:styleId="Innehll8">
    <w:name w:val="toc 8"/>
    <w:basedOn w:val="Normal"/>
    <w:next w:val="Normal"/>
    <w:uiPriority w:val="99"/>
    <w:semiHidden/>
    <w:rsid w:val="00C8268F"/>
    <w:pPr>
      <w:spacing w:after="100"/>
      <w:ind w:left="1540"/>
    </w:pPr>
  </w:style>
  <w:style w:type="paragraph" w:styleId="Innehll9">
    <w:name w:val="toc 9"/>
    <w:basedOn w:val="Normal"/>
    <w:next w:val="Normal"/>
    <w:uiPriority w:val="99"/>
    <w:semiHidden/>
    <w:rsid w:val="00C8268F"/>
    <w:pPr>
      <w:spacing w:after="100"/>
      <w:ind w:left="1760"/>
    </w:pPr>
  </w:style>
  <w:style w:type="table" w:customStyle="1" w:styleId="Trelinjerstabell">
    <w:name w:val="Trelinjerstabell"/>
    <w:basedOn w:val="Normaltabell"/>
    <w:uiPriority w:val="99"/>
    <w:rsid w:val="00C8268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C826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C8268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C8268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C8268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C8268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C8268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C8268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C826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C8268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C8268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C8268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C8268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C8268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C8268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C8268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C8268F"/>
    <w:pPr>
      <w:ind w:right="4111"/>
    </w:pPr>
  </w:style>
  <w:style w:type="character" w:styleId="Stark">
    <w:name w:val="Strong"/>
    <w:basedOn w:val="Standardstycketeckensnitt"/>
    <w:uiPriority w:val="1"/>
    <w:qFormat/>
    <w:rsid w:val="00C8268F"/>
    <w:rPr>
      <w:b/>
      <w:bCs/>
    </w:rPr>
  </w:style>
  <w:style w:type="table" w:customStyle="1" w:styleId="Sidfottabell">
    <w:name w:val="Sidfot tabell"/>
    <w:basedOn w:val="Normaltabell"/>
    <w:uiPriority w:val="99"/>
    <w:rsid w:val="00C8268F"/>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C8268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68F"/>
    <w:rPr>
      <w:sz w:val="20"/>
      <w:szCs w:val="20"/>
    </w:rPr>
  </w:style>
  <w:style w:type="character" w:styleId="Fotnotsreferens">
    <w:name w:val="footnote reference"/>
    <w:basedOn w:val="Standardstycketeckensnitt"/>
    <w:uiPriority w:val="99"/>
    <w:semiHidden/>
    <w:unhideWhenUsed/>
    <w:rsid w:val="00C8268F"/>
    <w:rPr>
      <w:vertAlign w:val="superscript"/>
    </w:rPr>
  </w:style>
  <w:style w:type="paragraph" w:styleId="Liststycke">
    <w:name w:val="List Paragraph"/>
    <w:basedOn w:val="Normal"/>
    <w:uiPriority w:val="34"/>
    <w:qFormat/>
    <w:rsid w:val="00CD4225"/>
    <w:pPr>
      <w:spacing w:after="0" w:line="240" w:lineRule="auto"/>
      <w:ind w:left="720"/>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157B84"/>
    <w:rPr>
      <w:sz w:val="16"/>
      <w:szCs w:val="16"/>
    </w:rPr>
  </w:style>
  <w:style w:type="paragraph" w:styleId="Kommentarer">
    <w:name w:val="annotation text"/>
    <w:basedOn w:val="Normal"/>
    <w:link w:val="KommentarerChar"/>
    <w:uiPriority w:val="99"/>
    <w:semiHidden/>
    <w:unhideWhenUsed/>
    <w:rsid w:val="00157B84"/>
    <w:pPr>
      <w:spacing w:line="240" w:lineRule="auto"/>
    </w:pPr>
    <w:rPr>
      <w:sz w:val="20"/>
      <w:szCs w:val="20"/>
    </w:rPr>
  </w:style>
  <w:style w:type="character" w:customStyle="1" w:styleId="KommentarerChar">
    <w:name w:val="Kommentarer Char"/>
    <w:basedOn w:val="Standardstycketeckensnitt"/>
    <w:link w:val="Kommentarer"/>
    <w:uiPriority w:val="99"/>
    <w:semiHidden/>
    <w:rsid w:val="00157B84"/>
    <w:rPr>
      <w:sz w:val="20"/>
      <w:szCs w:val="20"/>
    </w:rPr>
  </w:style>
  <w:style w:type="paragraph" w:styleId="Kommentarsmne">
    <w:name w:val="annotation subject"/>
    <w:basedOn w:val="Kommentarer"/>
    <w:next w:val="Kommentarer"/>
    <w:link w:val="KommentarsmneChar"/>
    <w:uiPriority w:val="99"/>
    <w:semiHidden/>
    <w:unhideWhenUsed/>
    <w:rsid w:val="00157B84"/>
    <w:rPr>
      <w:b/>
      <w:bCs/>
    </w:rPr>
  </w:style>
  <w:style w:type="character" w:customStyle="1" w:styleId="KommentarsmneChar">
    <w:name w:val="Kommentarsämne Char"/>
    <w:basedOn w:val="KommentarerChar"/>
    <w:link w:val="Kommentarsmne"/>
    <w:uiPriority w:val="99"/>
    <w:semiHidden/>
    <w:rsid w:val="00157B84"/>
    <w:rPr>
      <w:b/>
      <w:bCs/>
      <w:sz w:val="20"/>
      <w:szCs w:val="20"/>
    </w:rPr>
  </w:style>
  <w:style w:type="paragraph" w:customStyle="1" w:styleId="Default">
    <w:name w:val="Default"/>
    <w:rsid w:val="00323F5E"/>
    <w:pPr>
      <w:autoSpaceDE w:val="0"/>
      <w:autoSpaceDN w:val="0"/>
      <w:adjustRightInd w:val="0"/>
      <w:spacing w:after="0" w:line="240" w:lineRule="auto"/>
    </w:pPr>
    <w:rPr>
      <w:rFonts w:ascii="Symbol" w:hAnsi="Symbol" w:cs="Symbol"/>
      <w:color w:val="000000"/>
      <w:sz w:val="24"/>
      <w:szCs w:val="24"/>
      <w:lang w:val="en-US"/>
    </w:rPr>
  </w:style>
  <w:style w:type="character" w:styleId="AnvndHyperlnk">
    <w:name w:val="FollowedHyperlink"/>
    <w:basedOn w:val="Standardstycketeckensnitt"/>
    <w:uiPriority w:val="99"/>
    <w:semiHidden/>
    <w:unhideWhenUsed/>
    <w:rsid w:val="00C8268F"/>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C8268F"/>
    <w:pPr>
      <w:spacing w:after="240"/>
    </w:pPr>
  </w:style>
  <w:style w:type="paragraph" w:styleId="Rubrik1">
    <w:name w:val="heading 1"/>
    <w:basedOn w:val="Normal"/>
    <w:next w:val="Normal"/>
    <w:link w:val="Rubrik1Char"/>
    <w:uiPriority w:val="9"/>
    <w:qFormat/>
    <w:rsid w:val="00C8268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C8268F"/>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C8268F"/>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rsid w:val="00C8268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8268F"/>
  </w:style>
  <w:style w:type="character" w:customStyle="1" w:styleId="Rubrik1Char">
    <w:name w:val="Rubrik 1 Char"/>
    <w:basedOn w:val="Standardstycketeckensnitt"/>
    <w:link w:val="Rubrik1"/>
    <w:uiPriority w:val="9"/>
    <w:rsid w:val="00C8268F"/>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C8268F"/>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C8268F"/>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C8268F"/>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C8268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C8268F"/>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C8268F"/>
    <w:rPr>
      <w:rFonts w:asciiTheme="majorHAnsi" w:hAnsiTheme="majorHAnsi"/>
      <w:sz w:val="14"/>
    </w:rPr>
  </w:style>
  <w:style w:type="paragraph" w:styleId="Sidfot">
    <w:name w:val="footer"/>
    <w:basedOn w:val="Sidhuvud"/>
    <w:link w:val="SidfotChar"/>
    <w:uiPriority w:val="99"/>
    <w:rsid w:val="00C8268F"/>
    <w:pPr>
      <w:tabs>
        <w:tab w:val="clear" w:pos="3686"/>
        <w:tab w:val="left" w:pos="4111"/>
      </w:tabs>
    </w:pPr>
    <w:rPr>
      <w:lang w:val="en-GB"/>
    </w:rPr>
  </w:style>
  <w:style w:type="character" w:customStyle="1" w:styleId="SidfotChar">
    <w:name w:val="Sidfot Char"/>
    <w:basedOn w:val="Standardstycketeckensnitt"/>
    <w:link w:val="Sidfot"/>
    <w:uiPriority w:val="99"/>
    <w:rsid w:val="00C8268F"/>
    <w:rPr>
      <w:rFonts w:asciiTheme="majorHAnsi" w:hAnsiTheme="majorHAnsi"/>
      <w:sz w:val="14"/>
      <w:lang w:val="en-GB"/>
    </w:rPr>
  </w:style>
  <w:style w:type="character" w:styleId="Platshllartext">
    <w:name w:val="Placeholder Text"/>
    <w:basedOn w:val="Standardstycketeckensnitt"/>
    <w:uiPriority w:val="99"/>
    <w:semiHidden/>
    <w:rsid w:val="00C8268F"/>
    <w:rPr>
      <w:color w:val="808080"/>
    </w:rPr>
  </w:style>
  <w:style w:type="paragraph" w:styleId="Ballongtext">
    <w:name w:val="Balloon Text"/>
    <w:basedOn w:val="Normal"/>
    <w:link w:val="BallongtextChar"/>
    <w:uiPriority w:val="99"/>
    <w:semiHidden/>
    <w:unhideWhenUsed/>
    <w:rsid w:val="00C82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68F"/>
    <w:rPr>
      <w:rFonts w:ascii="Tahoma" w:hAnsi="Tahoma" w:cs="Tahoma"/>
      <w:sz w:val="16"/>
      <w:szCs w:val="16"/>
    </w:rPr>
  </w:style>
  <w:style w:type="table" w:styleId="Tabellrutnt">
    <w:name w:val="Table Grid"/>
    <w:basedOn w:val="Normaltabell"/>
    <w:uiPriority w:val="59"/>
    <w:rsid w:val="00C8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C8268F"/>
    <w:pPr>
      <w:tabs>
        <w:tab w:val="clear" w:pos="9072"/>
        <w:tab w:val="right" w:pos="8789"/>
      </w:tabs>
    </w:pPr>
  </w:style>
  <w:style w:type="character" w:styleId="Hyperlnk">
    <w:name w:val="Hyperlink"/>
    <w:basedOn w:val="Standardstycketeckensnitt"/>
    <w:uiPriority w:val="99"/>
    <w:rsid w:val="00C8268F"/>
    <w:rPr>
      <w:color w:val="000000" w:themeColor="hyperlink"/>
      <w:u w:val="single"/>
    </w:rPr>
  </w:style>
  <w:style w:type="paragraph" w:styleId="Innehllsfrteckningsrubrik">
    <w:name w:val="TOC Heading"/>
    <w:basedOn w:val="Rubrik1"/>
    <w:next w:val="Normal"/>
    <w:uiPriority w:val="39"/>
    <w:semiHidden/>
    <w:rsid w:val="00C8268F"/>
    <w:pPr>
      <w:pageBreakBefore/>
      <w:suppressAutoHyphens w:val="0"/>
      <w:outlineLvl w:val="9"/>
    </w:pPr>
    <w:rPr>
      <w:lang w:val="en-US" w:eastAsia="ja-JP"/>
    </w:rPr>
  </w:style>
  <w:style w:type="paragraph" w:styleId="Citat">
    <w:name w:val="Quote"/>
    <w:basedOn w:val="Normal"/>
    <w:link w:val="CitatChar"/>
    <w:uiPriority w:val="2"/>
    <w:qFormat/>
    <w:rsid w:val="00C8268F"/>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C8268F"/>
    <w:rPr>
      <w:iCs/>
      <w:color w:val="000000" w:themeColor="text1"/>
      <w:shd w:val="clear" w:color="auto" w:fill="F2F2F2" w:themeFill="background1" w:themeFillShade="F2"/>
    </w:rPr>
  </w:style>
  <w:style w:type="paragraph" w:styleId="Innehll1">
    <w:name w:val="toc 1"/>
    <w:basedOn w:val="Normal"/>
    <w:next w:val="Normal"/>
    <w:uiPriority w:val="39"/>
    <w:semiHidden/>
    <w:rsid w:val="00C8268F"/>
    <w:pPr>
      <w:spacing w:beforeLines="100" w:before="100" w:after="0"/>
    </w:pPr>
  </w:style>
  <w:style w:type="paragraph" w:styleId="Innehll2">
    <w:name w:val="toc 2"/>
    <w:basedOn w:val="Normal"/>
    <w:next w:val="Normal"/>
    <w:uiPriority w:val="99"/>
    <w:semiHidden/>
    <w:rsid w:val="00C8268F"/>
    <w:pPr>
      <w:spacing w:after="0"/>
      <w:ind w:left="276"/>
    </w:pPr>
  </w:style>
  <w:style w:type="paragraph" w:styleId="Innehll3">
    <w:name w:val="toc 3"/>
    <w:basedOn w:val="Normal"/>
    <w:next w:val="Normal"/>
    <w:uiPriority w:val="99"/>
    <w:semiHidden/>
    <w:rsid w:val="00C8268F"/>
    <w:pPr>
      <w:spacing w:after="0"/>
      <w:ind w:left="552"/>
    </w:pPr>
  </w:style>
  <w:style w:type="character" w:styleId="Betoning">
    <w:name w:val="Emphasis"/>
    <w:basedOn w:val="Standardstycketeckensnitt"/>
    <w:uiPriority w:val="1"/>
    <w:qFormat/>
    <w:rsid w:val="00C8268F"/>
    <w:rPr>
      <w:i/>
      <w:iCs/>
    </w:rPr>
  </w:style>
  <w:style w:type="paragraph" w:styleId="Innehll4">
    <w:name w:val="toc 4"/>
    <w:basedOn w:val="Normal"/>
    <w:next w:val="Normal"/>
    <w:uiPriority w:val="99"/>
    <w:semiHidden/>
    <w:rsid w:val="00C8268F"/>
    <w:pPr>
      <w:spacing w:after="100"/>
      <w:ind w:left="660"/>
    </w:pPr>
  </w:style>
  <w:style w:type="paragraph" w:styleId="Innehll5">
    <w:name w:val="toc 5"/>
    <w:basedOn w:val="Normal"/>
    <w:next w:val="Normal"/>
    <w:uiPriority w:val="99"/>
    <w:semiHidden/>
    <w:rsid w:val="00C8268F"/>
    <w:pPr>
      <w:spacing w:after="100"/>
      <w:ind w:left="880"/>
    </w:pPr>
  </w:style>
  <w:style w:type="paragraph" w:styleId="Innehll6">
    <w:name w:val="toc 6"/>
    <w:basedOn w:val="Normal"/>
    <w:next w:val="Normal"/>
    <w:uiPriority w:val="99"/>
    <w:semiHidden/>
    <w:rsid w:val="00C8268F"/>
    <w:pPr>
      <w:spacing w:after="100"/>
      <w:ind w:left="1100"/>
    </w:pPr>
  </w:style>
  <w:style w:type="paragraph" w:styleId="Innehll7">
    <w:name w:val="toc 7"/>
    <w:basedOn w:val="Normal"/>
    <w:next w:val="Normal"/>
    <w:uiPriority w:val="99"/>
    <w:semiHidden/>
    <w:rsid w:val="00C8268F"/>
    <w:pPr>
      <w:spacing w:after="100"/>
      <w:ind w:left="1320"/>
    </w:pPr>
  </w:style>
  <w:style w:type="paragraph" w:styleId="Innehll8">
    <w:name w:val="toc 8"/>
    <w:basedOn w:val="Normal"/>
    <w:next w:val="Normal"/>
    <w:uiPriority w:val="99"/>
    <w:semiHidden/>
    <w:rsid w:val="00C8268F"/>
    <w:pPr>
      <w:spacing w:after="100"/>
      <w:ind w:left="1540"/>
    </w:pPr>
  </w:style>
  <w:style w:type="paragraph" w:styleId="Innehll9">
    <w:name w:val="toc 9"/>
    <w:basedOn w:val="Normal"/>
    <w:next w:val="Normal"/>
    <w:uiPriority w:val="99"/>
    <w:semiHidden/>
    <w:rsid w:val="00C8268F"/>
    <w:pPr>
      <w:spacing w:after="100"/>
      <w:ind w:left="1760"/>
    </w:pPr>
  </w:style>
  <w:style w:type="table" w:customStyle="1" w:styleId="Trelinjerstabell">
    <w:name w:val="Trelinjerstabell"/>
    <w:basedOn w:val="Normaltabell"/>
    <w:uiPriority w:val="99"/>
    <w:rsid w:val="00C8268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C826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C8268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C8268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C8268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C8268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C8268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C8268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C826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C8268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C8268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C8268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C8268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C8268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C8268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C8268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C8268F"/>
    <w:pPr>
      <w:ind w:right="4111"/>
    </w:pPr>
  </w:style>
  <w:style w:type="character" w:styleId="Stark">
    <w:name w:val="Strong"/>
    <w:basedOn w:val="Standardstycketeckensnitt"/>
    <w:uiPriority w:val="1"/>
    <w:qFormat/>
    <w:rsid w:val="00C8268F"/>
    <w:rPr>
      <w:b/>
      <w:bCs/>
    </w:rPr>
  </w:style>
  <w:style w:type="table" w:customStyle="1" w:styleId="Sidfottabell">
    <w:name w:val="Sidfot tabell"/>
    <w:basedOn w:val="Normaltabell"/>
    <w:uiPriority w:val="99"/>
    <w:rsid w:val="00C8268F"/>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C8268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68F"/>
    <w:rPr>
      <w:sz w:val="20"/>
      <w:szCs w:val="20"/>
    </w:rPr>
  </w:style>
  <w:style w:type="character" w:styleId="Fotnotsreferens">
    <w:name w:val="footnote reference"/>
    <w:basedOn w:val="Standardstycketeckensnitt"/>
    <w:uiPriority w:val="99"/>
    <w:semiHidden/>
    <w:unhideWhenUsed/>
    <w:rsid w:val="00C8268F"/>
    <w:rPr>
      <w:vertAlign w:val="superscript"/>
    </w:rPr>
  </w:style>
  <w:style w:type="paragraph" w:styleId="Liststycke">
    <w:name w:val="List Paragraph"/>
    <w:basedOn w:val="Normal"/>
    <w:uiPriority w:val="34"/>
    <w:qFormat/>
    <w:rsid w:val="00CD4225"/>
    <w:pPr>
      <w:spacing w:after="0" w:line="240" w:lineRule="auto"/>
      <w:ind w:left="720"/>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157B84"/>
    <w:rPr>
      <w:sz w:val="16"/>
      <w:szCs w:val="16"/>
    </w:rPr>
  </w:style>
  <w:style w:type="paragraph" w:styleId="Kommentarer">
    <w:name w:val="annotation text"/>
    <w:basedOn w:val="Normal"/>
    <w:link w:val="KommentarerChar"/>
    <w:uiPriority w:val="99"/>
    <w:semiHidden/>
    <w:unhideWhenUsed/>
    <w:rsid w:val="00157B84"/>
    <w:pPr>
      <w:spacing w:line="240" w:lineRule="auto"/>
    </w:pPr>
    <w:rPr>
      <w:sz w:val="20"/>
      <w:szCs w:val="20"/>
    </w:rPr>
  </w:style>
  <w:style w:type="character" w:customStyle="1" w:styleId="KommentarerChar">
    <w:name w:val="Kommentarer Char"/>
    <w:basedOn w:val="Standardstycketeckensnitt"/>
    <w:link w:val="Kommentarer"/>
    <w:uiPriority w:val="99"/>
    <w:semiHidden/>
    <w:rsid w:val="00157B84"/>
    <w:rPr>
      <w:sz w:val="20"/>
      <w:szCs w:val="20"/>
    </w:rPr>
  </w:style>
  <w:style w:type="paragraph" w:styleId="Kommentarsmne">
    <w:name w:val="annotation subject"/>
    <w:basedOn w:val="Kommentarer"/>
    <w:next w:val="Kommentarer"/>
    <w:link w:val="KommentarsmneChar"/>
    <w:uiPriority w:val="99"/>
    <w:semiHidden/>
    <w:unhideWhenUsed/>
    <w:rsid w:val="00157B84"/>
    <w:rPr>
      <w:b/>
      <w:bCs/>
    </w:rPr>
  </w:style>
  <w:style w:type="character" w:customStyle="1" w:styleId="KommentarsmneChar">
    <w:name w:val="Kommentarsämne Char"/>
    <w:basedOn w:val="KommentarerChar"/>
    <w:link w:val="Kommentarsmne"/>
    <w:uiPriority w:val="99"/>
    <w:semiHidden/>
    <w:rsid w:val="00157B84"/>
    <w:rPr>
      <w:b/>
      <w:bCs/>
      <w:sz w:val="20"/>
      <w:szCs w:val="20"/>
    </w:rPr>
  </w:style>
  <w:style w:type="paragraph" w:customStyle="1" w:styleId="Default">
    <w:name w:val="Default"/>
    <w:rsid w:val="00323F5E"/>
    <w:pPr>
      <w:autoSpaceDE w:val="0"/>
      <w:autoSpaceDN w:val="0"/>
      <w:adjustRightInd w:val="0"/>
      <w:spacing w:after="0" w:line="240" w:lineRule="auto"/>
    </w:pPr>
    <w:rPr>
      <w:rFonts w:ascii="Symbol" w:hAnsi="Symbol" w:cs="Symbol"/>
      <w:color w:val="000000"/>
      <w:sz w:val="24"/>
      <w:szCs w:val="24"/>
      <w:lang w:val="en-US"/>
    </w:rPr>
  </w:style>
  <w:style w:type="character" w:styleId="AnvndHyperlnk">
    <w:name w:val="FollowedHyperlink"/>
    <w:basedOn w:val="Standardstycketeckensnitt"/>
    <w:uiPriority w:val="99"/>
    <w:semiHidden/>
    <w:unhideWhenUsed/>
    <w:rsid w:val="00C8268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changeagreements@slu.se" TargetMode="External"/><Relationship Id="rId18" Type="http://schemas.openxmlformats.org/officeDocument/2006/relationships/hyperlink" Target="mailto:exchangestudies@slu.s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nternt.slu.se/sv/utbildning-forskning-foma/utbildning-pa-grund-och-avancerad-niva/internationellt-utbildningssamarbete/nytt-avtal/" TargetMode="External"/><Relationship Id="rId17" Type="http://schemas.openxmlformats.org/officeDocument/2006/relationships/hyperlink" Target="mailto:exchangestudies@slu.s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oabroad@slu.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nt.slu.se/sv/stod-och-service/avtal-och-juridik/avtalshanterin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goabroad@slu.se" TargetMode="External"/><Relationship Id="rId23" Type="http://schemas.openxmlformats.org/officeDocument/2006/relationships/header" Target="header3.xml"/><Relationship Id="rId10" Type="http://schemas.openxmlformats.org/officeDocument/2006/relationships/hyperlink" Target="mailto:housing@slu.se" TargetMode="External"/><Relationship Id="rId19" Type="http://schemas.openxmlformats.org/officeDocument/2006/relationships/hyperlink" Target="mailto:lennart.jonsson@slu.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xchangestudies@slu.se"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Generell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8C8825A67E4148A7F0606F9A5B2A1C"/>
        <w:category>
          <w:name w:val="Allmänt"/>
          <w:gallery w:val="placeholder"/>
        </w:category>
        <w:types>
          <w:type w:val="bbPlcHdr"/>
        </w:types>
        <w:behaviors>
          <w:behavior w:val="content"/>
        </w:behaviors>
        <w:guid w:val="{C2B58D12-7DA8-4689-9CD1-8B648E6CAD12}"/>
      </w:docPartPr>
      <w:docPartBody>
        <w:p w:rsidR="00DA2731" w:rsidRDefault="00DA2731">
          <w:pPr>
            <w:pStyle w:val="128C8825A67E4148A7F0606F9A5B2A1C"/>
          </w:pPr>
          <w:r>
            <w:rPr>
              <w:rStyle w:val="Platshllartext"/>
              <w:rFonts w:cstheme="majorHAnsi"/>
              <w:b/>
              <w:sz w:val="18"/>
              <w:szCs w:val="18"/>
            </w:rPr>
            <w:t>[Fakultet/Institution/centrumbildning]</w:t>
          </w:r>
        </w:p>
      </w:docPartBody>
    </w:docPart>
    <w:docPart>
      <w:docPartPr>
        <w:name w:val="B413476697C24F57B6B5033D71738A28"/>
        <w:category>
          <w:name w:val="Allmänt"/>
          <w:gallery w:val="placeholder"/>
        </w:category>
        <w:types>
          <w:type w:val="bbPlcHdr"/>
        </w:types>
        <w:behaviors>
          <w:behavior w:val="content"/>
        </w:behaviors>
        <w:guid w:val="{68F8A5DE-08C8-4BB1-9A6D-42A8184404C3}"/>
      </w:docPartPr>
      <w:docPartBody>
        <w:p w:rsidR="00DA2731" w:rsidRDefault="00DA2731">
          <w:pPr>
            <w:pStyle w:val="B413476697C24F57B6B5033D71738A28"/>
          </w:pPr>
          <w:r>
            <w:rPr>
              <w:rStyle w:val="Platshllartext"/>
              <w:rFonts w:cstheme="majorHAnsi"/>
              <w:sz w:val="18"/>
              <w:szCs w:val="18"/>
            </w:rPr>
            <w:t>[20ÅÅ-MM-DD]</w:t>
          </w:r>
        </w:p>
      </w:docPartBody>
    </w:docPart>
    <w:docPart>
      <w:docPartPr>
        <w:name w:val="B77F3D73931C4D0A96332DAD461A9FDD"/>
        <w:category>
          <w:name w:val="Allmänt"/>
          <w:gallery w:val="placeholder"/>
        </w:category>
        <w:types>
          <w:type w:val="bbPlcHdr"/>
        </w:types>
        <w:behaviors>
          <w:behavior w:val="content"/>
        </w:behaviors>
        <w:guid w:val="{E21C8D9B-A53C-4F82-8E78-285C45F876E0}"/>
      </w:docPartPr>
      <w:docPartBody>
        <w:p w:rsidR="00DA2731" w:rsidRDefault="00DA2731">
          <w:pPr>
            <w:pStyle w:val="B77F3D73931C4D0A96332DAD461A9FDD"/>
          </w:pPr>
          <w:r>
            <w:rPr>
              <w:rStyle w:val="Platshlla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31"/>
    <w:rsid w:val="00BB634B"/>
    <w:rsid w:val="00DA2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8C8825A67E4148A7F0606F9A5B2A1C">
    <w:name w:val="128C8825A67E4148A7F0606F9A5B2A1C"/>
  </w:style>
  <w:style w:type="paragraph" w:customStyle="1" w:styleId="B413476697C24F57B6B5033D71738A28">
    <w:name w:val="B413476697C24F57B6B5033D71738A28"/>
  </w:style>
  <w:style w:type="paragraph" w:customStyle="1" w:styleId="B77F3D73931C4D0A96332DAD461A9FDD">
    <w:name w:val="B77F3D73931C4D0A96332DAD461A9FDD"/>
  </w:style>
  <w:style w:type="paragraph" w:customStyle="1" w:styleId="1DBB35A800294D69ABCA90ABF63B2C98">
    <w:name w:val="1DBB35A800294D69ABCA90ABF63B2C98"/>
  </w:style>
  <w:style w:type="paragraph" w:customStyle="1" w:styleId="225B4682007D49EC92204C52825FFDA8">
    <w:name w:val="225B4682007D49EC92204C52825FFDA8"/>
  </w:style>
  <w:style w:type="paragraph" w:customStyle="1" w:styleId="C84CC78CD43946BA87F2229B4CEB659F">
    <w:name w:val="C84CC78CD43946BA87F2229B4CEB65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8C8825A67E4148A7F0606F9A5B2A1C">
    <w:name w:val="128C8825A67E4148A7F0606F9A5B2A1C"/>
  </w:style>
  <w:style w:type="paragraph" w:customStyle="1" w:styleId="B413476697C24F57B6B5033D71738A28">
    <w:name w:val="B413476697C24F57B6B5033D71738A28"/>
  </w:style>
  <w:style w:type="paragraph" w:customStyle="1" w:styleId="B77F3D73931C4D0A96332DAD461A9FDD">
    <w:name w:val="B77F3D73931C4D0A96332DAD461A9FDD"/>
  </w:style>
  <w:style w:type="paragraph" w:customStyle="1" w:styleId="1DBB35A800294D69ABCA90ABF63B2C98">
    <w:name w:val="1DBB35A800294D69ABCA90ABF63B2C98"/>
  </w:style>
  <w:style w:type="paragraph" w:customStyle="1" w:styleId="225B4682007D49EC92204C52825FFDA8">
    <w:name w:val="225B4682007D49EC92204C52825FFDA8"/>
  </w:style>
  <w:style w:type="paragraph" w:customStyle="1" w:styleId="C84CC78CD43946BA87F2229B4CEB659F">
    <w:name w:val="C84CC78CD43946BA87F2229B4CEB6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D85CBBA2-9BCF-4DA5-BAE7-9F47BB6D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SLU-Generell5.dotx</Template>
  <TotalTime>1716</TotalTime>
  <Pages>7</Pages>
  <Words>1841</Words>
  <Characters>10497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Kvalitetssäkring av avtalsprocessen</vt:lpstr>
    </vt:vector>
  </TitlesOfParts>
  <Company>Sveriges lantbruksuniversitet</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Kvalitetssäkring av avtalsprocessen</dc:title>
  <dc:subject>DNR: Dubbelklicka här för att ändra</dc:subject>
  <dc:creator>Maria Orvehed</dc:creator>
  <dc:description>Fyll i fälten enl: • Författare/Author = Ditt namn   • Titel/Title = dokumentnamn  
• Ämne/Subject = diarienummer  • Kategori/Category = fakultet/institution/centrumbildning</dc:description>
  <cp:lastModifiedBy>Gabrielle Lagerkvist</cp:lastModifiedBy>
  <cp:revision>9</cp:revision>
  <cp:lastPrinted>2015-11-02T08:41:00Z</cp:lastPrinted>
  <dcterms:created xsi:type="dcterms:W3CDTF">2015-09-08T13:06:00Z</dcterms:created>
  <dcterms:modified xsi:type="dcterms:W3CDTF">2015-11-06T08:56:00Z</dcterms:modified>
  <cp:category>Utbildningsavdelningen</cp:category>
</cp:coreProperties>
</file>