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1C09A358" w14:textId="77777777" w:rsidTr="00D430E5">
        <w:trPr>
          <w:tblHeader/>
        </w:trPr>
        <w:tc>
          <w:tcPr>
            <w:tcW w:w="3733" w:type="dxa"/>
            <w:hideMark/>
          </w:tcPr>
          <w:p w14:paraId="4D56F197" w14:textId="23B435AD" w:rsidR="00DC260E" w:rsidRDefault="00DC260E" w:rsidP="00C84384">
            <w:pPr>
              <w:spacing w:after="276" w:line="264" w:lineRule="auto"/>
              <w:rPr>
                <w:rFonts w:asciiTheme="majorHAnsi" w:hAnsiTheme="majorHAnsi" w:cstheme="majorHAnsi"/>
                <w:sz w:val="18"/>
                <w:szCs w:val="18"/>
              </w:rPr>
            </w:pPr>
            <w:r w:rsidRPr="00DC260E">
              <w:rPr>
                <w:rFonts w:asciiTheme="majorHAnsi" w:hAnsiTheme="majorHAnsi" w:cstheme="majorHAnsi"/>
                <w:b/>
                <w:sz w:val="18"/>
                <w:szCs w:val="18"/>
              </w:rPr>
              <w:br/>
            </w:r>
            <w:sdt>
              <w:sdtPr>
                <w:rPr>
                  <w:rFonts w:asciiTheme="majorHAnsi" w:hAnsiTheme="majorHAnsi" w:cstheme="majorHAnsi"/>
                  <w:sz w:val="18"/>
                  <w:szCs w:val="18"/>
                </w:rPr>
                <w:id w:val="90443631"/>
                <w:placeholder>
                  <w:docPart w:val="1AEC25DFB442412686485E61DB4CBD34"/>
                </w:placeholder>
                <w:showingPlcHdr/>
                <w:text w:multiLine="1"/>
              </w:sdtPr>
              <w:sdtEndPr/>
              <w:sdtContent>
                <w:r w:rsidR="004332BF" w:rsidRPr="005D14C0">
                  <w:rPr>
                    <w:rStyle w:val="Platshllartext"/>
                    <w:rFonts w:asciiTheme="majorHAnsi" w:hAnsiTheme="majorHAnsi" w:cstheme="majorHAnsi"/>
                    <w:color w:val="48494B" w:themeColor="accent6" w:themeShade="BF"/>
                    <w:sz w:val="18"/>
                    <w:szCs w:val="18"/>
                  </w:rPr>
                  <w:t>[Ev. kom</w:t>
                </w:r>
                <w:r w:rsidR="00C84384" w:rsidRPr="005D14C0">
                  <w:rPr>
                    <w:rStyle w:val="Platshllartext"/>
                    <w:rFonts w:asciiTheme="majorHAnsi" w:hAnsiTheme="majorHAnsi" w:cstheme="majorHAnsi"/>
                    <w:color w:val="48494B" w:themeColor="accent6" w:themeShade="BF"/>
                    <w:sz w:val="18"/>
                    <w:szCs w:val="18"/>
                  </w:rPr>
                  <w:t xml:space="preserve">pletterande text, </w:t>
                </w:r>
                <w:r w:rsidR="00C84384" w:rsidRPr="005D14C0">
                  <w:rPr>
                    <w:rStyle w:val="Platshllartext"/>
                    <w:rFonts w:asciiTheme="majorHAnsi" w:hAnsiTheme="majorHAnsi" w:cstheme="majorHAnsi"/>
                    <w:color w:val="48494B" w:themeColor="accent6" w:themeShade="BF"/>
                    <w:sz w:val="18"/>
                    <w:szCs w:val="18"/>
                  </w:rPr>
                  <w:br/>
                  <w:t>t.ex. be</w:t>
                </w:r>
                <w:r w:rsidR="004332BF" w:rsidRPr="005D14C0">
                  <w:rPr>
                    <w:rStyle w:val="Platshllartext"/>
                    <w:rFonts w:asciiTheme="majorHAnsi" w:hAnsiTheme="majorHAnsi" w:cstheme="majorHAnsi"/>
                    <w:color w:val="48494B" w:themeColor="accent6" w:themeShade="BF"/>
                    <w:sz w:val="18"/>
                    <w:szCs w:val="18"/>
                  </w:rPr>
                  <w:t>fatt</w:t>
                </w:r>
                <w:r w:rsidR="00C84384" w:rsidRPr="005D14C0">
                  <w:rPr>
                    <w:rStyle w:val="Platshllartext"/>
                    <w:rFonts w:asciiTheme="majorHAnsi" w:hAnsiTheme="majorHAnsi" w:cstheme="majorHAnsi"/>
                    <w:color w:val="48494B" w:themeColor="accent6" w:themeShade="BF"/>
                    <w:sz w:val="18"/>
                    <w:szCs w:val="18"/>
                  </w:rPr>
                  <w:t>ningshavare</w:t>
                </w:r>
                <w:r w:rsidR="004332BF" w:rsidRPr="005D14C0">
                  <w:rPr>
                    <w:rStyle w:val="Platshllartext"/>
                    <w:rFonts w:asciiTheme="majorHAnsi" w:hAnsiTheme="majorHAnsi" w:cstheme="majorHAnsi"/>
                    <w:color w:val="48494B" w:themeColor="accent6" w:themeShade="BF"/>
                    <w:sz w:val="18"/>
                    <w:szCs w:val="18"/>
                  </w:rPr>
                  <w:t>]</w:t>
                </w:r>
              </w:sdtContent>
            </w:sdt>
          </w:p>
        </w:tc>
        <w:tc>
          <w:tcPr>
            <w:tcW w:w="5623" w:type="dxa"/>
          </w:tcPr>
          <w:p w14:paraId="1DDA6D44" w14:textId="54071914" w:rsidR="00860485" w:rsidRDefault="004609E7"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FA6B72AF0D2E4D6880A133BC295B3C6F"/>
                </w:placeholder>
                <w:text w:multiLine="1"/>
              </w:sdtPr>
              <w:sdtEndPr/>
              <w:sdtContent>
                <w:r w:rsidR="00860485">
                  <w:rPr>
                    <w:rFonts w:asciiTheme="majorHAnsi" w:hAnsiTheme="majorHAnsi" w:cstheme="majorHAnsi"/>
                    <w:b/>
                    <w:caps/>
                    <w:sz w:val="20"/>
                  </w:rPr>
                  <w:t>AVTAL</w:t>
                </w:r>
              </w:sdtContent>
            </w:sdt>
          </w:p>
          <w:p w14:paraId="1B7F12DD" w14:textId="6DA63F61" w:rsidR="00505276" w:rsidRDefault="0060679E" w:rsidP="0060679E">
            <w:pPr>
              <w:tabs>
                <w:tab w:val="left" w:pos="2507"/>
              </w:tabs>
              <w:spacing w:after="120" w:line="276" w:lineRule="auto"/>
              <w:ind w:left="380"/>
              <w:rPr>
                <w:rFonts w:asciiTheme="majorHAnsi" w:hAnsiTheme="majorHAnsi" w:cstheme="majorHAnsi"/>
                <w:b/>
                <w:caps/>
                <w:sz w:val="20"/>
              </w:rPr>
            </w:pPr>
            <w:r>
              <w:rPr>
                <w:rFonts w:asciiTheme="majorHAnsi" w:hAnsiTheme="majorHAnsi" w:cstheme="majorHAnsi"/>
                <w:sz w:val="18"/>
                <w:szCs w:val="18"/>
              </w:rPr>
              <w:t>SLU ID:</w:t>
            </w:r>
            <w:r w:rsidRPr="00196B58">
              <w:rPr>
                <w:rFonts w:asciiTheme="majorHAnsi" w:hAnsiTheme="majorHAnsi" w:cstheme="majorHAnsi"/>
                <w:sz w:val="18"/>
                <w:szCs w:val="18"/>
              </w:rPr>
              <w:t xml:space="preserve"> SLU</w:t>
            </w:r>
            <w:r>
              <w:rPr>
                <w:rFonts w:asciiTheme="majorHAnsi" w:hAnsiTheme="majorHAnsi" w:cstheme="majorHAnsi"/>
                <w:sz w:val="18"/>
                <w:szCs w:val="18"/>
              </w:rPr>
              <w:t>.</w:t>
            </w:r>
            <w:sdt>
              <w:sdtPr>
                <w:rPr>
                  <w:rFonts w:asciiTheme="majorHAnsi" w:hAnsiTheme="majorHAnsi" w:cstheme="majorHAnsi"/>
                  <w:sz w:val="18"/>
                  <w:szCs w:val="18"/>
                </w:rPr>
                <w:id w:val="-2042201189"/>
                <w:placeholder>
                  <w:docPart w:val="442D0678DE864181B6A85AFBCCDC701D"/>
                </w:placeholder>
                <w:showingPlcHdr/>
                <w:text w:multiLine="1"/>
              </w:sdtPr>
              <w:sdtEndPr/>
              <w:sdtContent>
                <w:r w:rsidRPr="005D14C0">
                  <w:rPr>
                    <w:rStyle w:val="Platshllartext"/>
                    <w:rFonts w:asciiTheme="majorHAnsi" w:hAnsiTheme="majorHAnsi" w:cstheme="majorHAnsi"/>
                    <w:color w:val="48494B" w:themeColor="accent6" w:themeShade="BF"/>
                    <w:sz w:val="18"/>
                    <w:szCs w:val="18"/>
                  </w:rPr>
                  <w:t>[Skriv numret här]</w:t>
                </w:r>
              </w:sdtContent>
            </w:sdt>
          </w:p>
          <w:p w14:paraId="75035610" w14:textId="77777777" w:rsidR="0060679E" w:rsidRDefault="004609E7"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FB285983C28647569CE01EF63794BAF2"/>
                </w:placeholder>
                <w:text w:multiLine="1"/>
              </w:sdtPr>
              <w:sdtEndPr/>
              <w:sdtContent>
                <w:r w:rsidR="0060679E" w:rsidRPr="001D4FFA">
                  <w:rPr>
                    <w:rFonts w:asciiTheme="majorHAnsi" w:hAnsiTheme="majorHAnsi" w:cstheme="majorHAnsi"/>
                    <w:sz w:val="18"/>
                    <w:szCs w:val="18"/>
                  </w:rPr>
                  <w:t>20</w:t>
                </w:r>
                <w:r w:rsidR="0060679E">
                  <w:rPr>
                    <w:rFonts w:asciiTheme="majorHAnsi" w:hAnsiTheme="majorHAnsi" w:cstheme="majorHAnsi"/>
                    <w:sz w:val="18"/>
                    <w:szCs w:val="18"/>
                  </w:rPr>
                  <w:t>ÅÅ</w:t>
                </w:r>
                <w:r w:rsidR="0060679E" w:rsidRPr="001D4FFA">
                  <w:rPr>
                    <w:rFonts w:asciiTheme="majorHAnsi" w:hAnsiTheme="majorHAnsi" w:cstheme="majorHAnsi"/>
                    <w:sz w:val="18"/>
                    <w:szCs w:val="18"/>
                  </w:rPr>
                  <w:t>-</w:t>
                </w:r>
                <w:r w:rsidR="0060679E">
                  <w:rPr>
                    <w:rFonts w:asciiTheme="majorHAnsi" w:hAnsiTheme="majorHAnsi" w:cstheme="majorHAnsi"/>
                    <w:sz w:val="18"/>
                    <w:szCs w:val="18"/>
                  </w:rPr>
                  <w:t>MM</w:t>
                </w:r>
                <w:r w:rsidR="0060679E" w:rsidRPr="001D4FFA">
                  <w:rPr>
                    <w:rFonts w:asciiTheme="majorHAnsi" w:hAnsiTheme="majorHAnsi" w:cstheme="majorHAnsi"/>
                    <w:sz w:val="18"/>
                    <w:szCs w:val="18"/>
                  </w:rPr>
                  <w:t>-</w:t>
                </w:r>
                <w:r w:rsidR="0060679E">
                  <w:rPr>
                    <w:rFonts w:asciiTheme="majorHAnsi" w:hAnsiTheme="majorHAnsi" w:cstheme="majorHAnsi"/>
                    <w:sz w:val="18"/>
                    <w:szCs w:val="18"/>
                  </w:rPr>
                  <w:t>DD</w:t>
                </w:r>
              </w:sdtContent>
            </w:sdt>
          </w:p>
        </w:tc>
      </w:tr>
    </w:tbl>
    <w:p w14:paraId="38CC2071" w14:textId="426DC7D6" w:rsidR="00924E6C" w:rsidRPr="00276C44" w:rsidRDefault="00B24C15" w:rsidP="00276C44">
      <w:pPr>
        <w:pStyle w:val="Rubrik1"/>
        <w:rPr>
          <w:rFonts w:asciiTheme="minorHAnsi" w:eastAsiaTheme="minorHAnsi" w:hAnsiTheme="minorHAnsi" w:cstheme="minorBidi"/>
          <w:color w:val="auto"/>
          <w:sz w:val="22"/>
          <w:szCs w:val="22"/>
          <w:highlight w:val="yellow"/>
        </w:rPr>
      </w:pPr>
      <w:r>
        <w:rPr>
          <w:highlight w:val="yellow"/>
        </w:rPr>
        <w:t>Avtal om finansiering av industridoktorand</w:t>
      </w:r>
    </w:p>
    <w:p w14:paraId="4049407E" w14:textId="24F8EF82" w:rsidR="002C0BA3" w:rsidRPr="002C0BA3" w:rsidRDefault="002C0BA3" w:rsidP="002C0BA3">
      <w:pPr>
        <w:pStyle w:val="Rubrik1"/>
        <w:rPr>
          <w:b/>
        </w:rPr>
      </w:pPr>
      <w:r w:rsidRPr="002C0BA3">
        <w:rPr>
          <w:highlight w:val="yellow"/>
        </w:rPr>
        <w:t>Instruktion</w:t>
      </w:r>
    </w:p>
    <w:p w14:paraId="08AA91A3" w14:textId="43FF5C1C" w:rsidR="00276C44" w:rsidRDefault="00B24C15" w:rsidP="00276C44">
      <w:pPr>
        <w:rPr>
          <w:highlight w:val="yellow"/>
        </w:rPr>
      </w:pPr>
      <w:r>
        <w:rPr>
          <w:highlight w:val="yellow"/>
        </w:rPr>
        <w:t xml:space="preserve">Denna mall reglerar förutsättningarna om anställning som industridoktorand. Blir det aktuellt med ett samarbetsprojekt mellan SLU och företaget ska en sådan situation regleras i ett separat samarbetsavtal. </w:t>
      </w:r>
    </w:p>
    <w:p w14:paraId="2C3A9D94" w14:textId="3D362627" w:rsidR="005D1FA5" w:rsidRDefault="005D1FA5" w:rsidP="00276C44">
      <w:pPr>
        <w:rPr>
          <w:highlight w:val="yellow"/>
        </w:rPr>
      </w:pPr>
      <w:r>
        <w:rPr>
          <w:highlight w:val="yellow"/>
        </w:rPr>
        <w:t>Kom ihåg att avtal ska arkiveras och att du ska fylla i SLU ID i sidhuvudet.</w:t>
      </w:r>
    </w:p>
    <w:p w14:paraId="6352D603" w14:textId="1D94ECD0" w:rsidR="00EF61BC" w:rsidRDefault="00EF61BC" w:rsidP="00276C44">
      <w:pPr>
        <w:rPr>
          <w:highlight w:val="yellow"/>
        </w:rPr>
      </w:pPr>
      <w:r>
        <w:rPr>
          <w:highlight w:val="yellow"/>
        </w:rPr>
        <w:t>Om du tar bort en klausul i denna mall är det viktigt att du kommer ihåg att justera numreringen på de klausuler som är kvar.</w:t>
      </w:r>
      <w:r w:rsidR="007747BB">
        <w:rPr>
          <w:highlight w:val="yellow"/>
        </w:rPr>
        <w:t xml:space="preserve"> Du kan </w:t>
      </w:r>
      <w:r w:rsidR="001561DF">
        <w:rPr>
          <w:highlight w:val="yellow"/>
        </w:rPr>
        <w:t>även lägga till en ny klausul om det finns behov</w:t>
      </w:r>
      <w:r w:rsidR="00800825">
        <w:rPr>
          <w:highlight w:val="yellow"/>
        </w:rPr>
        <w:t>.</w:t>
      </w:r>
      <w:r w:rsidR="007747BB">
        <w:rPr>
          <w:highlight w:val="yellow"/>
        </w:rPr>
        <w:t xml:space="preserve"> </w:t>
      </w:r>
    </w:p>
    <w:p w14:paraId="703EB5F1" w14:textId="5BE1FE17" w:rsidR="002546F9" w:rsidRPr="00276C44" w:rsidRDefault="002546F9" w:rsidP="00276C44">
      <w:pPr>
        <w:rPr>
          <w:highlight w:val="yellow"/>
        </w:rPr>
      </w:pPr>
      <w:r>
        <w:rPr>
          <w:highlight w:val="yellow"/>
        </w:rPr>
        <w:t xml:space="preserve">Industridoktoranden och huvudhandledaren ska skriva under för att visa att de har tagit del av avtalet. </w:t>
      </w:r>
    </w:p>
    <w:p w14:paraId="12A1E00D" w14:textId="77777777" w:rsidR="00276C44" w:rsidRDefault="00276C44" w:rsidP="00276C44">
      <w:r w:rsidRPr="00276C44">
        <w:rPr>
          <w:highlight w:val="yellow"/>
        </w:rPr>
        <w:t>Ta bort instruktionen när du har läst och förstått innehållet.</w:t>
      </w:r>
      <w:r>
        <w:t xml:space="preserve"> </w:t>
      </w:r>
    </w:p>
    <w:p w14:paraId="03D35FAE" w14:textId="77777777" w:rsidR="00B24C15" w:rsidRDefault="00B24C15" w:rsidP="00B24C15">
      <w:r>
        <w:t xml:space="preserve">Mellan </w:t>
      </w:r>
    </w:p>
    <w:p w14:paraId="56B954DD" w14:textId="0221E8E6" w:rsidR="00B24C15" w:rsidRDefault="00B24C15" w:rsidP="00B24C15">
      <w:r>
        <w:rPr>
          <w:b/>
          <w:bCs/>
        </w:rPr>
        <w:t xml:space="preserve">Sveriges lantbruksuniversitet, </w:t>
      </w:r>
      <w:r>
        <w:t xml:space="preserve">institutionen för </w:t>
      </w:r>
      <w:r w:rsidRPr="00B24C15">
        <w:rPr>
          <w:highlight w:val="yellow"/>
        </w:rPr>
        <w:t>……</w:t>
      </w:r>
      <w:r>
        <w:t>,</w:t>
      </w:r>
      <w:r w:rsidR="004A4A79">
        <w:t xml:space="preserve"> organisationsnummer 202100-2817, </w:t>
      </w:r>
      <w:r w:rsidR="004A4A79" w:rsidRPr="004A4A79">
        <w:rPr>
          <w:highlight w:val="yellow"/>
        </w:rPr>
        <w:t>[adress</w:t>
      </w:r>
      <w:r w:rsidR="004A4A79">
        <w:t>]</w:t>
      </w:r>
      <w:r>
        <w:t xml:space="preserve"> härefter benämnt SLU,</w:t>
      </w:r>
    </w:p>
    <w:p w14:paraId="5D784141" w14:textId="2CDF52AA" w:rsidR="00B24C15" w:rsidRDefault="00B24C15" w:rsidP="00B24C15">
      <w:r>
        <w:t>och</w:t>
      </w:r>
    </w:p>
    <w:p w14:paraId="282B2BD7" w14:textId="77777777" w:rsidR="00B24C15" w:rsidRDefault="00B24C15" w:rsidP="00B24C15">
      <w:r w:rsidRPr="00B24C15">
        <w:rPr>
          <w:highlight w:val="yellow"/>
        </w:rPr>
        <w:t>…….. [företagets namn, organisationsnummer och adress]</w:t>
      </w:r>
      <w:r>
        <w:t>, härefter benämnt Företaget,</w:t>
      </w:r>
    </w:p>
    <w:p w14:paraId="7F57B84E" w14:textId="4158DD7B" w:rsidR="00B24C15" w:rsidRDefault="00B24C15" w:rsidP="00B24C15">
      <w:r>
        <w:t>var för sig kallade Part och tillsammans kallade Parterna</w:t>
      </w:r>
    </w:p>
    <w:p w14:paraId="073833D8" w14:textId="37F147B0" w:rsidR="00B24C15" w:rsidRPr="00B24C15" w:rsidRDefault="00B24C15" w:rsidP="00B24C15">
      <w:r>
        <w:t>har följande överenskommelse träffats.</w:t>
      </w:r>
    </w:p>
    <w:p w14:paraId="612D110F" w14:textId="0FFC9A63" w:rsidR="00276C44" w:rsidRDefault="00276C44" w:rsidP="00276C44">
      <w:pPr>
        <w:pStyle w:val="Rubrik2"/>
      </w:pPr>
      <w:r w:rsidRPr="00A969D0">
        <w:t xml:space="preserve">§ </w:t>
      </w:r>
      <w:r>
        <w:t>1.</w:t>
      </w:r>
      <w:r w:rsidRPr="00A969D0">
        <w:t xml:space="preserve"> </w:t>
      </w:r>
      <w:r w:rsidR="00B24C15">
        <w:t>Bakgrund och syfte</w:t>
      </w:r>
      <w:r w:rsidRPr="00A969D0">
        <w:t xml:space="preserve"> </w:t>
      </w:r>
    </w:p>
    <w:p w14:paraId="3C363C2A" w14:textId="6B173666" w:rsidR="00264EDF" w:rsidRDefault="00B24C15" w:rsidP="00264EDF">
      <w:r w:rsidRPr="00B24C15">
        <w:t xml:space="preserve">§ 1.1 Företaget har en anställd som uppfyller förutsättningarna för att antas till utbildning på forskarnivå, och som har uttryckt en vilja att genomgå sådan utbildning, härefter benämnd Doktoranden. </w:t>
      </w:r>
      <w:r>
        <w:t xml:space="preserve">Företaget avser att erbjuda </w:t>
      </w:r>
      <w:r>
        <w:lastRenderedPageBreak/>
        <w:t xml:space="preserve">Doktoranden att genomföra utbildning på forskarnivå under arbetstid. SLU har möjlighet att erbjuda sådan utbildning. </w:t>
      </w:r>
    </w:p>
    <w:p w14:paraId="253FCF48" w14:textId="5C0836FA" w:rsidR="00B24C15" w:rsidRDefault="00B24C15" w:rsidP="00264EDF">
      <w:r>
        <w:t xml:space="preserve">§ 1.2 Detta avtal syftar till att ange de närmare förutsättningarna för finansiering och genomförande av utbildning på forskarnivå av s.k. industridoktorand. </w:t>
      </w:r>
      <w:r w:rsidR="00083426">
        <w:t>Studiefinansiering tillhandahålls av Företaget. Utbildning, handledning, examination och disputation sker vid SLU enligt SLU:s beslut och vid var tid gällande regelverk.</w:t>
      </w:r>
    </w:p>
    <w:p w14:paraId="10F0F752" w14:textId="55D43E55" w:rsidR="00083426" w:rsidRPr="00083426" w:rsidRDefault="00083426" w:rsidP="00264EDF">
      <w:r>
        <w:t xml:space="preserve">§ 1.3 Antagning till utbildning på forskarnivå vid SLU görs i särskilt beslut. Detta avtal är giltigt endast under förutsättning av att Doktoranden antas till utbildning på forskarnivå vid SLU senast den </w:t>
      </w:r>
      <w:r w:rsidRPr="00083426">
        <w:rPr>
          <w:highlight w:val="yellow"/>
        </w:rPr>
        <w:t>[…..</w:t>
      </w:r>
      <w:r w:rsidRPr="00083426">
        <w:rPr>
          <w:i/>
          <w:iCs/>
          <w:highlight w:val="yellow"/>
        </w:rPr>
        <w:t>datum</w:t>
      </w:r>
      <w:r w:rsidRPr="00083426">
        <w:rPr>
          <w:highlight w:val="yellow"/>
        </w:rPr>
        <w:t>]</w:t>
      </w:r>
      <w:r w:rsidRPr="00083426">
        <w:t>.</w:t>
      </w:r>
    </w:p>
    <w:p w14:paraId="208946AC" w14:textId="754D992A" w:rsidR="00276C44" w:rsidRDefault="00276C44" w:rsidP="00276C44">
      <w:pPr>
        <w:pStyle w:val="Rubrik2"/>
      </w:pPr>
      <w:r w:rsidRPr="00083426">
        <w:t>§</w:t>
      </w:r>
      <w:r w:rsidRPr="00A969D0">
        <w:t xml:space="preserve"> </w:t>
      </w:r>
      <w:r>
        <w:t>2.</w:t>
      </w:r>
      <w:r w:rsidRPr="00A969D0">
        <w:t xml:space="preserve"> </w:t>
      </w:r>
      <w:r w:rsidR="00800825">
        <w:t>S</w:t>
      </w:r>
      <w:r w:rsidR="00083426">
        <w:t>LU:s åtaganden</w:t>
      </w:r>
    </w:p>
    <w:p w14:paraId="33A906F4" w14:textId="042AABE0" w:rsidR="00083426" w:rsidRDefault="00083426" w:rsidP="00276C44">
      <w:r>
        <w:t xml:space="preserve">§ 2.1 Förutsatt att Doktoranden antas till utbildning på forskarnivå inom ämnet </w:t>
      </w:r>
      <w:r w:rsidRPr="00083426">
        <w:rPr>
          <w:highlight w:val="yellow"/>
        </w:rPr>
        <w:t>[….]</w:t>
      </w:r>
      <w:r>
        <w:t xml:space="preserve">, ska SLU tillhandahålla utbildning i enlighet med högskoleförordningens bestämmelser vid SLU relevanta lokala regler inklusive allmän studieplan för ämnet samt för doktoranden upprättad individuell studieplan. </w:t>
      </w:r>
    </w:p>
    <w:p w14:paraId="670F910A" w14:textId="10433B7B" w:rsidR="00D52F44" w:rsidRDefault="00D52F44" w:rsidP="00276C44">
      <w:r>
        <w:t>§ 2.2 SLU ska utse minst två handledare för genomförandet av utbildningen. Huvudhandledare utses av SLU. Biträdande handledare utses av SLU efter samråd med Företaget.</w:t>
      </w:r>
    </w:p>
    <w:p w14:paraId="03B4E1D1" w14:textId="0B1CF197" w:rsidR="00D52F44" w:rsidRDefault="00D52F44" w:rsidP="00276C44">
      <w:r>
        <w:t>§ 2.3 SLU ska upprätta och regelbundet följa upp en individuell studieplan för Doktoranden.</w:t>
      </w:r>
    </w:p>
    <w:p w14:paraId="19F0E3DE" w14:textId="28A3E0C7" w:rsidR="00D52F44" w:rsidRDefault="00D52F44" w:rsidP="00276C44">
      <w:r>
        <w:t xml:space="preserve">§ 2.4 SLU ska till Företaget löpande lämna rapporter om utbildningens fortskridande samt om uppkomna Resultat enligt § 5 nedan. </w:t>
      </w:r>
    </w:p>
    <w:p w14:paraId="51CC810D" w14:textId="788E006B" w:rsidR="00D52F44" w:rsidRDefault="00D52F44" w:rsidP="00276C44">
      <w:r>
        <w:t>§ 2.5 SLU ska se till att uppkomna forskningsresultat, inklusive Resultat, publiceras i enlighet med god internationell standard för publicering av forskningsresultat samt att Doktorandens avhandling offentliggörs på vedertaget sätt.</w:t>
      </w:r>
    </w:p>
    <w:p w14:paraId="411C937A" w14:textId="6ADDE976" w:rsidR="00D52F44" w:rsidRDefault="00D52F44" w:rsidP="00276C44">
      <w:r>
        <w:t xml:space="preserve">§ 2.6 </w:t>
      </w:r>
      <w:r w:rsidR="006A7041">
        <w:t xml:space="preserve">SLU ska tillhandahålla arbetsplats vid LSU och de övriga resurser som krävs för att genomföra Doktorandens utbildning på forskarnivå. </w:t>
      </w:r>
    </w:p>
    <w:p w14:paraId="277D9C47" w14:textId="4DFDFE47" w:rsidR="006A7041" w:rsidRDefault="006A7041" w:rsidP="006A7041">
      <w:pPr>
        <w:pStyle w:val="Rubrik2"/>
      </w:pPr>
      <w:r w:rsidRPr="00083426">
        <w:t>§</w:t>
      </w:r>
      <w:r w:rsidRPr="00A969D0">
        <w:t xml:space="preserve"> </w:t>
      </w:r>
      <w:r>
        <w:t>3.</w:t>
      </w:r>
      <w:r w:rsidRPr="00A969D0">
        <w:t xml:space="preserve"> </w:t>
      </w:r>
      <w:r>
        <w:t>Företagets åtaganden</w:t>
      </w:r>
    </w:p>
    <w:p w14:paraId="18E11D59" w14:textId="69CEEE0E" w:rsidR="006A7041" w:rsidRDefault="006A7041" w:rsidP="006A7041">
      <w:r>
        <w:t xml:space="preserve">§ 3.1 </w:t>
      </w:r>
      <w:commentRangeStart w:id="0"/>
      <w:r w:rsidR="0016108C">
        <w:t>Fö</w:t>
      </w:r>
      <w:r>
        <w:t>r</w:t>
      </w:r>
      <w:r w:rsidR="005B5449">
        <w:t xml:space="preserve">etaget ska fr.o.m. dagen för forskarutbildningens påbörjande och fram till dess att </w:t>
      </w:r>
      <w:r w:rsidR="005B5449" w:rsidRPr="005B5449">
        <w:rPr>
          <w:highlight w:val="yellow"/>
        </w:rPr>
        <w:t>[licentiat-/ doktorsexamen]</w:t>
      </w:r>
      <w:r w:rsidR="005B5449">
        <w:t xml:space="preserve"> avlagts, eller till dess att utbildningen avslutats på annat sätt, svara för Doktoranden samtliga löne- och anställningskostnader, inklusive rese- och traktamentsersättningar med beaktan</w:t>
      </w:r>
      <w:r w:rsidR="00390819">
        <w:t>d</w:t>
      </w:r>
      <w:r w:rsidR="005B5449">
        <w:t xml:space="preserve">e även av de ytterligare förutsättningar som anges i § 7.3 nedan. </w:t>
      </w:r>
      <w:commentRangeEnd w:id="0"/>
      <w:r w:rsidR="00910EEB">
        <w:rPr>
          <w:rStyle w:val="Kommentarsreferens"/>
        </w:rPr>
        <w:commentReference w:id="0"/>
      </w:r>
      <w:r>
        <w:t xml:space="preserve"> </w:t>
      </w:r>
    </w:p>
    <w:p w14:paraId="55262313" w14:textId="7E3880FA" w:rsidR="00CB23A4" w:rsidRDefault="00CB23A4" w:rsidP="006A7041">
      <w:r>
        <w:t xml:space="preserve">§ 3.2 Företaget ska, under en tid motsvarande </w:t>
      </w:r>
      <w:commentRangeStart w:id="1"/>
      <w:r>
        <w:t xml:space="preserve">högst </w:t>
      </w:r>
      <w:r w:rsidRPr="00CB23A4">
        <w:rPr>
          <w:highlight w:val="yellow"/>
        </w:rPr>
        <w:t>[fyra (4)]</w:t>
      </w:r>
      <w:r>
        <w:t xml:space="preserve"> års heltidsstudier, avdela minst </w:t>
      </w:r>
      <w:r w:rsidRPr="00CB23A4">
        <w:rPr>
          <w:highlight w:val="yellow"/>
        </w:rPr>
        <w:t>[80 procent]</w:t>
      </w:r>
      <w:commentRangeEnd w:id="1"/>
      <w:r w:rsidR="00910EEB">
        <w:rPr>
          <w:rStyle w:val="Kommentarsreferens"/>
        </w:rPr>
        <w:commentReference w:id="1"/>
      </w:r>
      <w:r>
        <w:t xml:space="preserve"> av heltid av Doktorandens arbetstid för utförande av </w:t>
      </w:r>
      <w:r>
        <w:lastRenderedPageBreak/>
        <w:t xml:space="preserve">utbildningen i enlighet med den individuella studieplanen. </w:t>
      </w:r>
      <w:r w:rsidR="000477C2">
        <w:t xml:space="preserve">Utbildningstiden kan förlängas om särskilda skäl föreligger. Som särskilda skäl ska förstås skäl som framgår av Högskoleförordningen 6 kap 29 §. </w:t>
      </w:r>
    </w:p>
    <w:p w14:paraId="7F0B6566" w14:textId="3D0B269C" w:rsidR="000477C2" w:rsidRDefault="000477C2" w:rsidP="006A7041">
      <w:r>
        <w:t>§ 3.3 Företaget ska tillsammans med SLU delta i uppföljning av utbildningen samt i upprättande och uppföljning av individuell studieplan för Doktoranden.</w:t>
      </w:r>
    </w:p>
    <w:p w14:paraId="5B3B752F" w14:textId="101C616A" w:rsidR="000477C2" w:rsidRDefault="000477C2" w:rsidP="006A7041">
      <w:r>
        <w:t>§ 3.4 Företaget ska tillhandahålla anställd inom Företaget som handledare för Doktoranden efter samråd med SLU.</w:t>
      </w:r>
    </w:p>
    <w:p w14:paraId="5AB602AF" w14:textId="08B8DDC0" w:rsidR="000D0CEE" w:rsidRDefault="000D0CEE" w:rsidP="000D0CEE">
      <w:pPr>
        <w:pStyle w:val="Rubrik2"/>
      </w:pPr>
      <w:r>
        <w:t>§ 4.</w:t>
      </w:r>
      <w:r w:rsidRPr="004C5727">
        <w:t xml:space="preserve"> </w:t>
      </w:r>
      <w:r w:rsidR="00DA7A68">
        <w:t>Konfidentiell information</w:t>
      </w:r>
    </w:p>
    <w:p w14:paraId="595C71E1" w14:textId="2A113FEA" w:rsidR="00DA7A68" w:rsidRDefault="00DA7A68" w:rsidP="00DA7A68">
      <w:r>
        <w:t>§ 4.1 Parterna kan inom ramen för detta avtal komma att lämna varandra information av konfidentiell natur. Företaget är medvetet om att SLU:s verksamhet omfattas av offentlighetsprincipen och att sekretess endast kan medges i den utsträckning det följer av Offentlighets- och sekretesslagen.</w:t>
      </w:r>
    </w:p>
    <w:p w14:paraId="1EACEE6A" w14:textId="43DCD600" w:rsidR="00A17D92" w:rsidRDefault="00A17D92" w:rsidP="00DA7A68">
      <w:r>
        <w:t>§ 4.2 Med ”Konfidentiell Information” avses sådan information som överlämnande Part lämnat till mottagande Part under detta avtal och som:</w:t>
      </w:r>
      <w:r>
        <w:br/>
        <w:t>a) tydligt märkts som konfidentiell; eller</w:t>
      </w:r>
      <w:r>
        <w:br/>
        <w:t xml:space="preserve">b) om den lämnats muntligen, skriftligen bekräftats som konfidentiell senast femton (15) kalenderdagar därefter. </w:t>
      </w:r>
    </w:p>
    <w:p w14:paraId="66942EBA" w14:textId="7357658F" w:rsidR="006128BD" w:rsidRDefault="006128BD" w:rsidP="00DA7A68">
      <w:r>
        <w:t>§ 4.3 All Konfidentiell Information som Part erhåller från den andra Parten förblir den lämnande Partens egendom.</w:t>
      </w:r>
    </w:p>
    <w:p w14:paraId="7FCAD2EF" w14:textId="141A7568" w:rsidR="006128BD" w:rsidRDefault="006128BD" w:rsidP="00DA7A68">
      <w:r>
        <w:t xml:space="preserve">§ 4.4 Parterna förbinder sig att inte avslöja Konfidentiell Information för tredje man. Mottagande Part förbinder sig vidare att inte använda Konfidentiell Information för annat ändamål än i enlighet med detta avtal utan den andra Partens i förväg lämnade skriftliga godkännande. </w:t>
      </w:r>
    </w:p>
    <w:p w14:paraId="44EC858B" w14:textId="3F9E1178" w:rsidR="006128BD" w:rsidRDefault="006128BD" w:rsidP="00DA7A68">
      <w:r>
        <w:t xml:space="preserve">§ 4.5 Mottagande Part ska vidta skäliga åtgärder för att säkerställa att den konfidentiella karaktären av Konfidentiell Information inte äventyras. Mottagande Part får endast avslöja Konfidentiell Information för anställda och andra av Parten anlitade personer som behöver informationen för att utföra arbete härunder. Mottagande Part ansvarar för att de personer som fått del av Konfidentiell Information iakttar bestämmelserna i detta avtal. </w:t>
      </w:r>
    </w:p>
    <w:p w14:paraId="64E7597B" w14:textId="2F00F534" w:rsidR="006128BD" w:rsidRDefault="006128BD" w:rsidP="00DA7A68">
      <w:r>
        <w:t>§ 4.6 Åtagandena enligt denna § 4 gäller dock inte information:</w:t>
      </w:r>
      <w:r>
        <w:br/>
        <w:t xml:space="preserve">- som vid tidpunkten för avslöjandet var allmänt känd eller som därefter blir allmänt känd på annat sätt än genom brott mot detta avtal; </w:t>
      </w:r>
      <w:r>
        <w:br/>
        <w:t>- som mottagande Part kan visa var känd för denne före avslöjandet;</w:t>
      </w:r>
      <w:r>
        <w:br/>
        <w:t>- som mottagande Part behörighet fått kännedom om oberoende av den andra Parten; och/eller</w:t>
      </w:r>
      <w:r>
        <w:br/>
        <w:t>- som Part måste avslöja till följd av lag eller domstolsbeslut.</w:t>
      </w:r>
    </w:p>
    <w:p w14:paraId="68C192B1" w14:textId="69E96D29" w:rsidR="006128BD" w:rsidRDefault="006128BD" w:rsidP="00DA7A68">
      <w:r>
        <w:lastRenderedPageBreak/>
        <w:t>§ 4.7 Villkoren om Konfidentiell Information gäller under avtalstiden samt i två (2) år därefter, dock maximalt i tio (10) år, från det att den Konfidentiella Informationen lämnades till den mottagande Parten.</w:t>
      </w:r>
    </w:p>
    <w:p w14:paraId="1296BFF4" w14:textId="47246BE7" w:rsidR="006128BD" w:rsidRDefault="006128BD" w:rsidP="006128BD">
      <w:pPr>
        <w:pStyle w:val="Rubrik2"/>
      </w:pPr>
      <w:r>
        <w:t>§ 5.</w:t>
      </w:r>
      <w:r w:rsidRPr="004C5727">
        <w:t xml:space="preserve"> </w:t>
      </w:r>
      <w:r>
        <w:t>Immateriella rättigheter</w:t>
      </w:r>
    </w:p>
    <w:p w14:paraId="4EE71829" w14:textId="3ED900AC" w:rsidR="006128BD" w:rsidRDefault="006128BD" w:rsidP="006128BD">
      <w:r>
        <w:t>§ 5.1 Med ”Resultat” avses immaterialrättsligt skyddsbar information som uppkommer under detta avtal.</w:t>
      </w:r>
    </w:p>
    <w:p w14:paraId="42873336" w14:textId="7D351EDE" w:rsidR="006128BD" w:rsidRDefault="006128BD" w:rsidP="006128BD">
      <w:r>
        <w:t xml:space="preserve">§ 5.2 Rätten till Resultat tillkommer den som givit upphov till eller uppfunnit det med följande förtydligande. För anställda vid Företaget, inklusive Doktoranden, gäller att äganderätten till Resultatet tillkommer Företaget. I enlighet med tvingande lagstiftning kan ägaren </w:t>
      </w:r>
      <w:r w:rsidR="00362CC3">
        <w:t xml:space="preserve">av SLU:s Resultat vara den enskilde anställde som genererat Resultatet. Ersättningsfrågan vid överföring eller upplåtelse av sådant Resultat kan därför behöva regleras i avtal direkt med berörd anställd. </w:t>
      </w:r>
    </w:p>
    <w:p w14:paraId="3F119469" w14:textId="3EABAE4C" w:rsidR="00362CC3" w:rsidRDefault="00362CC3" w:rsidP="006128BD">
      <w:r>
        <w:t>§ 5.3 Företaget har rätt at mot skälig, marknadsmässig ersättning förvärva nyttjanderätt eller äganderätt till Resultat som uppkommit vid SLU. Vill Företaget förvärva sådan nyttjanderätt eller äganderätt till Resultat ska Företaget skriftligen meddela SLU:s kontaktperson detta inom trettio (30) dagar från det att Företaget fick underrättelse om sådant Resultat.</w:t>
      </w:r>
    </w:p>
    <w:p w14:paraId="5152FEED" w14:textId="404381F6" w:rsidR="00362CC3" w:rsidRDefault="00362CC3" w:rsidP="006128BD">
      <w:r>
        <w:t xml:space="preserve">§ 5.4 Kan inte överenskommelse nås om förutsättningarna och villkoren för Företagets upplåtelse eller förvärv inom sextio (60) dagar efter det att Företaget meddelat intresse enligt ovan förfaller optionen. Skulle SLU därefter inom sex (6) månader träffa överenskommelse med tredje man om upplåtelse eller förvärv av sådant Resultat får de villkor som erbjuds tredje part inte vara förmånligare än de som senast erbjudits Företaget. Överlåtelse till SLU:s holdingbolag eller bolag där holdingbolaget innehar ägarandel ska därvid inte anses som tredje man. </w:t>
      </w:r>
    </w:p>
    <w:p w14:paraId="65833E55" w14:textId="45C55F06" w:rsidR="00362CC3" w:rsidRDefault="00362CC3" w:rsidP="006128BD">
      <w:r>
        <w:t>§ 5.5 SLU har en oinskränkt, kostnadsfri tidsobegränsad nyttjanderätt att använda Resultat för undervisning och forskning, även om Företaget förvärvat exklusiv nyttjanderätt eller äganderätt till Resultat. SLU:s nyttjanderätt omfattar användning för forskningssamarbete som involverar tredje man.</w:t>
      </w:r>
    </w:p>
    <w:p w14:paraId="59E90583" w14:textId="42F59367" w:rsidR="00362CC3" w:rsidRDefault="00362CC3" w:rsidP="006128BD">
      <w:r>
        <w:t>§ 5.6 Företaget är medvetet om att verksamheten inom SLU utgör utbildning och forskning. SLU här inget ekonomiskt ansvar för Resultat och ansvarar inte för att Resultat gör eller påstås göra intrång i tredje mans immateriella rättigheter, eller för Resultats användbarh</w:t>
      </w:r>
      <w:r w:rsidR="00034E1A">
        <w:t>et kommersiellt eller funktionellt eller på annat sätt.</w:t>
      </w:r>
    </w:p>
    <w:p w14:paraId="35793AEA" w14:textId="10CC2F93" w:rsidR="00034E1A" w:rsidRDefault="00034E1A" w:rsidP="006128BD">
      <w:r>
        <w:t xml:space="preserve">§ 5.7 </w:t>
      </w:r>
      <w:r w:rsidR="00145E8A">
        <w:t xml:space="preserve">Övriga forskningsresultat som uppkommer under genomförandet av utbildningen ska vara fritt tillgängligt för var och en. </w:t>
      </w:r>
    </w:p>
    <w:p w14:paraId="70A05AF0" w14:textId="06BA1135" w:rsidR="00145E8A" w:rsidRDefault="00145E8A" w:rsidP="00145E8A">
      <w:pPr>
        <w:pStyle w:val="Rubrik2"/>
      </w:pPr>
      <w:r>
        <w:t>§ 6.</w:t>
      </w:r>
      <w:r w:rsidRPr="004C5727">
        <w:t xml:space="preserve"> </w:t>
      </w:r>
      <w:r>
        <w:t>Publicering</w:t>
      </w:r>
    </w:p>
    <w:p w14:paraId="52CD90AA" w14:textId="6ED7F8B3" w:rsidR="00145E8A" w:rsidRDefault="00145E8A" w:rsidP="00145E8A">
      <w:r>
        <w:t xml:space="preserve">§ 6.1 </w:t>
      </w:r>
      <w:r w:rsidR="00AB1976">
        <w:t xml:space="preserve">Doktorandens utbildning ska utmynna i en avhandling som redovisas vid SLU och publiceras. En viktig del i Doktorandens meritering i sin utbildning på </w:t>
      </w:r>
      <w:r w:rsidR="00AB1976">
        <w:lastRenderedPageBreak/>
        <w:t>forskarnivå utgörs därutöver av publicering av forskningsresultat i vetenskapliga artiklar, presentationer vid symposium eller annat offentliggörande av forskningsresultat. Forskningsresultat som publiceras ska följa god internationell standard för publicering av forskningsresultat.</w:t>
      </w:r>
    </w:p>
    <w:p w14:paraId="60362E76" w14:textId="5B9BFE8D" w:rsidR="00AB1976" w:rsidRDefault="00AB1976" w:rsidP="00145E8A">
      <w:r>
        <w:t>§ 6.2 Företaget ska ges möjlighet att granska material som ska offentliggöras under en tid av högst trettio (30) dagar före publicering eller annat offentliggörande. Företaget har rätt att inom denna tid begära att Konfidentiell Information som Företaget överlämnat till SLU undantas i den o</w:t>
      </w:r>
      <w:r w:rsidR="0015571D">
        <w:t>mfattning</w:t>
      </w:r>
      <w:r>
        <w:t xml:space="preserve"> publiceringen eller offentliggörande</w:t>
      </w:r>
      <w:r w:rsidR="0015571D">
        <w:t xml:space="preserve"> skulle strida mot Företagets väsentliga affärsintressen. </w:t>
      </w:r>
    </w:p>
    <w:p w14:paraId="1B173B15" w14:textId="7103456B" w:rsidR="0015571D" w:rsidRDefault="0015571D" w:rsidP="00145E8A">
      <w:r>
        <w:t xml:space="preserve">§ 6.3 Uppkommer fråga om överlåtelse av Resultat enligt § 5 ovan får publicering fördröjas till dess att eventuell ansökan om immaterialrättsligt skydd för Resultatet inlämnats, dock högst nittio (90) dagar från det att Företaget fick del av den tänkta publikationen. Därefter har Doktoranden och de som deltagit i framtagandet av Resultatet alltid rätt att publicera Resultatet. </w:t>
      </w:r>
    </w:p>
    <w:p w14:paraId="64A69363" w14:textId="04C775FD" w:rsidR="0015571D" w:rsidRDefault="0015571D" w:rsidP="0015571D">
      <w:pPr>
        <w:pStyle w:val="Rubrik2"/>
      </w:pPr>
      <w:r>
        <w:t>§ 7.</w:t>
      </w:r>
      <w:r w:rsidRPr="004C5727">
        <w:t xml:space="preserve"> </w:t>
      </w:r>
      <w:r>
        <w:t>Avtalstid och uppsägning</w:t>
      </w:r>
    </w:p>
    <w:p w14:paraId="0A72795D" w14:textId="6E582EAC" w:rsidR="0015571D" w:rsidRDefault="0015571D" w:rsidP="0015571D">
      <w:r>
        <w:t xml:space="preserve">§ </w:t>
      </w:r>
      <w:r w:rsidR="00F40216">
        <w:t>7</w:t>
      </w:r>
      <w:r>
        <w:t xml:space="preserve">.1 </w:t>
      </w:r>
      <w:r w:rsidR="00F40216">
        <w:t xml:space="preserve">Detta avtal träder i kraft när det undertecknats av båda Parter och </w:t>
      </w:r>
      <w:r>
        <w:t>Doktoranden</w:t>
      </w:r>
      <w:r w:rsidR="00F40216">
        <w:t xml:space="preserve"> antagits till avsedd utbildning på forskarnivå vid SLU.</w:t>
      </w:r>
    </w:p>
    <w:p w14:paraId="43FF354B" w14:textId="44280145" w:rsidR="00F40216" w:rsidRDefault="00F40216" w:rsidP="0015571D">
      <w:r>
        <w:t xml:space="preserve">§ 7.2 Avtalet upphör att gälla när utbildningen är avslutad genom avlagd examen. Om utbildningstiden skulle förlängas p.g.a. orsaker som anges i Högskoleförordningen 6 kap 29 § 2 st förlängs avtalet under motsvarande tid. </w:t>
      </w:r>
    </w:p>
    <w:p w14:paraId="2E4695F0" w14:textId="26154E34" w:rsidR="00F40216" w:rsidRDefault="00F40216" w:rsidP="0015571D">
      <w:r>
        <w:t>§ 7.3 Inträffar händelse som medför att SLU inte kan fullf</w:t>
      </w:r>
      <w:r w:rsidR="00384381">
        <w:t xml:space="preserve">ölja avtalet, </w:t>
      </w:r>
      <w:r w:rsidR="0078626E">
        <w:t xml:space="preserve">såsom att Doktoranden avslutar sina studier utan att ha uppnått godkänd examen, fråntas rätten till handledning och andra resurser eller på egen begäran avslutar sin anställning hos Företaget, äger SLU rätt att säga upp avtalet till den tidpunkt då studierna avslutas, resurserna dras in eller anställningen upphör. </w:t>
      </w:r>
    </w:p>
    <w:p w14:paraId="52B007DE" w14:textId="564CD6ED" w:rsidR="0078626E" w:rsidRDefault="0078626E" w:rsidP="0015571D">
      <w:r>
        <w:t xml:space="preserve">Skyldighet för SLU att överta ansvaret för Doktorandens studiefinansiering föreligger inte, vare sig om Doktoranden självmant avslutar sin anställning hos Företaget, eller om Företaget avslutar Doktorandens anställning hos Företaget. Företagets åtagande enligt § 3 ovan kvarstår även om Företaget avslutar Doktorandens anställning, men inte om Doktoranden självmant avslutar sin anställning hos Företaget eller om Företaget avslutar doktorandens Anställning genom uppsägning av personliga skäl eller avsked. Om Företaget försätts i konkurs, upptar avvecklings- eller ackordsförhandlingar, träder i likvidation eller inleder rekonstruktion, ska SLU överta ansvaret för Doktorandens studiefinansiering. </w:t>
      </w:r>
    </w:p>
    <w:p w14:paraId="508F1019" w14:textId="6D0ABA96" w:rsidR="0078626E" w:rsidRDefault="0078626E" w:rsidP="0015571D">
      <w:r>
        <w:t>§ 7.4 Företaget har rätt att säga upp avtalet med tre (3) månaders varsel om SLU på ett väsentligt sätt brutit mot avtalet och inte inom trettio (30) dagar efter skriftlig uppmaning har vidtagit rättelse.</w:t>
      </w:r>
    </w:p>
    <w:p w14:paraId="096EFFCB" w14:textId="069D8B71" w:rsidR="0078626E" w:rsidRDefault="0078626E" w:rsidP="0015571D">
      <w:r>
        <w:lastRenderedPageBreak/>
        <w:t>§ 7.5</w:t>
      </w:r>
      <w:r w:rsidR="003A113D">
        <w:t xml:space="preserve"> V</w:t>
      </w:r>
      <w:r w:rsidR="00F95377">
        <w:t>äsentligt brott mot avtalet</w:t>
      </w:r>
      <w:r w:rsidR="003A113D">
        <w:t xml:space="preserve"> är</w:t>
      </w:r>
      <w:r w:rsidR="00F95377">
        <w:t xml:space="preserve"> t.ex. att SLU inte tillhandahållit handledning eller godtagbara studievillkor, eller att SLU inte uppfyllt sina åtaganden enligt Doktorandens individuella studieplan. </w:t>
      </w:r>
    </w:p>
    <w:p w14:paraId="5A3A75A5" w14:textId="227EB4CE" w:rsidR="00CD1102" w:rsidRDefault="00CD1102" w:rsidP="00CD1102">
      <w:pPr>
        <w:pStyle w:val="Rubrik2"/>
      </w:pPr>
      <w:bookmarkStart w:id="2" w:name="_Hlk215754407"/>
      <w:r>
        <w:t>§ 8.</w:t>
      </w:r>
      <w:r w:rsidRPr="004C5727">
        <w:t xml:space="preserve"> </w:t>
      </w:r>
      <w:r>
        <w:t>Övrigt</w:t>
      </w:r>
    </w:p>
    <w:p w14:paraId="155ADF70" w14:textId="4130C7B0" w:rsidR="00CD1102" w:rsidRDefault="00CD1102" w:rsidP="00CD1102">
      <w:r>
        <w:t xml:space="preserve">§ 8.1 Ändringar </w:t>
      </w:r>
      <w:bookmarkEnd w:id="2"/>
      <w:r>
        <w:t xml:space="preserve">och tillägg till detta avtal ska upprättas skriftligen. Det ska kunna visas att behöriga företrädare för båda Parter har godtagit ändringar och tillägg. </w:t>
      </w:r>
    </w:p>
    <w:p w14:paraId="77DDC387" w14:textId="44988F7E" w:rsidR="00CD1102" w:rsidRDefault="00CD1102" w:rsidP="00CD1102">
      <w:r>
        <w:t>§ 8.2 Företaget får inte överlåta sina rättigheter och skyldigheter enligt detta avtal utan SLU:s föregående skriftliga medgivande.</w:t>
      </w:r>
    </w:p>
    <w:p w14:paraId="05DACDD0" w14:textId="797DC866" w:rsidR="00CD1102" w:rsidRDefault="00CD1102" w:rsidP="00CD1102">
      <w:pPr>
        <w:pStyle w:val="Rubrik2"/>
      </w:pPr>
      <w:r>
        <w:t>§ 9.</w:t>
      </w:r>
      <w:r w:rsidRPr="004C5727">
        <w:t xml:space="preserve"> </w:t>
      </w:r>
      <w:r>
        <w:t>Tvist</w:t>
      </w:r>
    </w:p>
    <w:p w14:paraId="3E487620" w14:textId="719D436E" w:rsidR="003A113D" w:rsidRDefault="00CD1102" w:rsidP="0015571D">
      <w:r>
        <w:t xml:space="preserve">§ 9.1 Svensk lag är tillämplig på detta avtal. </w:t>
      </w:r>
    </w:p>
    <w:p w14:paraId="63BCAAC7" w14:textId="4A2F9170" w:rsidR="00AC75E6" w:rsidRDefault="00AC75E6" w:rsidP="0015571D">
      <w:r>
        <w:t xml:space="preserve">§ 9.2 Tvist med anledning av detta avtal ska i första hand lösas genom förhandling mellan Parterna och i andra hand av allmän domstol med första instans Uppsala tingsrätt. </w:t>
      </w:r>
    </w:p>
    <w:p w14:paraId="654E771F" w14:textId="06E842A3" w:rsidR="00AC75E6" w:rsidRPr="007750B1" w:rsidRDefault="00AC75E6" w:rsidP="0015571D">
      <w:pPr>
        <w:rPr>
          <w:highlight w:val="yellow"/>
        </w:rPr>
      </w:pPr>
      <w:r w:rsidRPr="007750B1">
        <w:rPr>
          <w:highlight w:val="yellow"/>
        </w:rPr>
        <w:t>Alternativ § 9.2</w:t>
      </w:r>
    </w:p>
    <w:p w14:paraId="1C1839E2" w14:textId="759B4EF6" w:rsidR="00AC75E6" w:rsidRDefault="00AC75E6" w:rsidP="0015571D">
      <w:r w:rsidRPr="007750B1">
        <w:rPr>
          <w:highlight w:val="yellow"/>
        </w:rPr>
        <w:t xml:space="preserve">Tvist </w:t>
      </w:r>
      <w:r w:rsidR="007750B1" w:rsidRPr="007750B1">
        <w:rPr>
          <w:highlight w:val="yellow"/>
        </w:rPr>
        <w:t xml:space="preserve">som uppstår </w:t>
      </w:r>
      <w:r w:rsidRPr="007750B1">
        <w:rPr>
          <w:highlight w:val="yellow"/>
        </w:rPr>
        <w:t xml:space="preserve">med anledning av detta avtal ska </w:t>
      </w:r>
      <w:r w:rsidR="007750B1" w:rsidRPr="007750B1">
        <w:rPr>
          <w:highlight w:val="yellow"/>
        </w:rPr>
        <w:t xml:space="preserve">slutligt avgöras genom skiljedom enligt </w:t>
      </w:r>
      <w:r w:rsidR="00464681">
        <w:rPr>
          <w:highlight w:val="yellow"/>
        </w:rPr>
        <w:t>Stockholms handelskammares (</w:t>
      </w:r>
      <w:r w:rsidR="007750B1" w:rsidRPr="007750B1">
        <w:rPr>
          <w:highlight w:val="yellow"/>
        </w:rPr>
        <w:t>SCC</w:t>
      </w:r>
      <w:r w:rsidR="00464681">
        <w:rPr>
          <w:highlight w:val="yellow"/>
        </w:rPr>
        <w:t>:s)</w:t>
      </w:r>
      <w:r w:rsidR="007750B1" w:rsidRPr="007750B1">
        <w:rPr>
          <w:highlight w:val="yellow"/>
        </w:rPr>
        <w:t xml:space="preserve"> Regler för förenklat skiljeförfarande för SCC Skiljedomsinstitut. </w:t>
      </w:r>
      <w:r w:rsidR="001D5F92" w:rsidRPr="007750B1">
        <w:rPr>
          <w:highlight w:val="yellow"/>
        </w:rPr>
        <w:t>Skiljeförfarandets säte ska vara Stockholm. Språket för förfarandet ska vara svenska, om inte Parterna kommer överens om annat språk. Handlingar kan vara skrivna på engelska. Svensk lag ska tillämpas på tvisten.</w:t>
      </w:r>
      <w:r w:rsidR="001D5F92">
        <w:t xml:space="preserve"> </w:t>
      </w:r>
    </w:p>
    <w:p w14:paraId="557FC48A" w14:textId="645AED7E" w:rsidR="007750B1" w:rsidRDefault="007750B1" w:rsidP="0015571D">
      <w:r>
        <w:t>Detta avtal har upprättats i två exemplar, av vilka Parterna har tagit var sitt.</w:t>
      </w:r>
    </w:p>
    <w:p w14:paraId="1480AD88" w14:textId="77777777" w:rsidR="007750B1" w:rsidRDefault="007750B1" w:rsidP="0015571D"/>
    <w:p w14:paraId="09E074CE" w14:textId="6B3EBCC2" w:rsidR="007750B1" w:rsidRDefault="007750B1" w:rsidP="0015571D">
      <w:r w:rsidRPr="007750B1">
        <w:rPr>
          <w:highlight w:val="yellow"/>
        </w:rPr>
        <w:t>Uppsala/Alnarp/Umeå/X</w:t>
      </w:r>
      <w:r>
        <w:t xml:space="preserve"> den </w:t>
      </w:r>
      <w:r w:rsidRPr="007750B1">
        <w:rPr>
          <w:highlight w:val="yellow"/>
        </w:rPr>
        <w:t>[</w:t>
      </w:r>
      <w:r w:rsidRPr="007750B1">
        <w:rPr>
          <w:i/>
          <w:iCs/>
          <w:highlight w:val="yellow"/>
        </w:rPr>
        <w:t>datum</w:t>
      </w:r>
      <w:r w:rsidRPr="007750B1">
        <w:rPr>
          <w:highlight w:val="yellow"/>
        </w:rPr>
        <w:t>]</w:t>
      </w:r>
      <w:r>
        <w:tab/>
      </w:r>
      <w:r>
        <w:tab/>
      </w:r>
      <w:r w:rsidRPr="007750B1">
        <w:rPr>
          <w:highlight w:val="yellow"/>
        </w:rPr>
        <w:t>[</w:t>
      </w:r>
      <w:r w:rsidRPr="007750B1">
        <w:rPr>
          <w:i/>
          <w:iCs/>
          <w:highlight w:val="yellow"/>
        </w:rPr>
        <w:t>Ort och datum</w:t>
      </w:r>
      <w:r>
        <w:t>]</w:t>
      </w:r>
    </w:p>
    <w:p w14:paraId="7EA807B8" w14:textId="31F85699" w:rsidR="007750B1" w:rsidRDefault="007750B1" w:rsidP="0015571D">
      <w:r>
        <w:t>Sveriges lantbruksuniversitet</w:t>
      </w:r>
      <w:r>
        <w:tab/>
      </w:r>
      <w:r>
        <w:tab/>
      </w:r>
      <w:r>
        <w:tab/>
      </w:r>
      <w:r w:rsidRPr="007750B1">
        <w:rPr>
          <w:highlight w:val="yellow"/>
        </w:rPr>
        <w:t>[</w:t>
      </w:r>
      <w:r w:rsidRPr="007750B1">
        <w:rPr>
          <w:i/>
          <w:iCs/>
          <w:highlight w:val="yellow"/>
        </w:rPr>
        <w:t>Företaget</w:t>
      </w:r>
      <w:r w:rsidRPr="007750B1">
        <w:rPr>
          <w:highlight w:val="yellow"/>
        </w:rPr>
        <w:t>]</w:t>
      </w:r>
    </w:p>
    <w:p w14:paraId="7FC763F4" w14:textId="77777777" w:rsidR="007750B1" w:rsidRDefault="007750B1" w:rsidP="0015571D"/>
    <w:p w14:paraId="39AB7864" w14:textId="77777777" w:rsidR="007750B1" w:rsidRDefault="007750B1" w:rsidP="0015571D"/>
    <w:p w14:paraId="7A6CF8F9" w14:textId="2B0922A1" w:rsidR="007750B1" w:rsidRDefault="007750B1" w:rsidP="0015571D">
      <w:r w:rsidRPr="00464681">
        <w:rPr>
          <w:i/>
          <w:iCs/>
          <w:highlight w:val="yellow"/>
        </w:rPr>
        <w:t xml:space="preserve">Namn och </w:t>
      </w:r>
      <w:r w:rsidR="00104D2F">
        <w:rPr>
          <w:i/>
          <w:iCs/>
          <w:highlight w:val="yellow"/>
        </w:rPr>
        <w:t>t</w:t>
      </w:r>
      <w:r w:rsidRPr="00464681">
        <w:rPr>
          <w:i/>
          <w:iCs/>
          <w:highlight w:val="yellow"/>
        </w:rPr>
        <w:t>itel</w:t>
      </w:r>
      <w:r>
        <w:tab/>
      </w:r>
      <w:r>
        <w:tab/>
      </w:r>
      <w:r>
        <w:tab/>
      </w:r>
      <w:r w:rsidRPr="004643B6">
        <w:rPr>
          <w:i/>
          <w:iCs/>
          <w:highlight w:val="yellow"/>
        </w:rPr>
        <w:t>Namn och</w:t>
      </w:r>
      <w:r w:rsidRPr="004643B6">
        <w:rPr>
          <w:i/>
          <w:iCs/>
        </w:rPr>
        <w:t xml:space="preserve"> </w:t>
      </w:r>
      <w:r w:rsidR="00104D2F">
        <w:rPr>
          <w:i/>
          <w:iCs/>
        </w:rPr>
        <w:t>t</w:t>
      </w:r>
      <w:r w:rsidRPr="004643B6">
        <w:rPr>
          <w:i/>
          <w:iCs/>
          <w:highlight w:val="yellow"/>
        </w:rPr>
        <w:t>itel</w:t>
      </w:r>
    </w:p>
    <w:p w14:paraId="6580137B" w14:textId="77777777" w:rsidR="007750B1" w:rsidRDefault="007750B1" w:rsidP="0015571D"/>
    <w:p w14:paraId="087EA570" w14:textId="69F06517" w:rsidR="007750B1" w:rsidRDefault="007750B1" w:rsidP="0015571D">
      <w:r>
        <w:t>Jag har tagit del av ovanstående:</w:t>
      </w:r>
    </w:p>
    <w:p w14:paraId="26D9B877" w14:textId="77777777" w:rsidR="007750B1" w:rsidRDefault="007750B1" w:rsidP="0015571D"/>
    <w:p w14:paraId="21A2B896" w14:textId="77777777" w:rsidR="00464681" w:rsidRDefault="007750B1" w:rsidP="000D0CEE">
      <w:r>
        <w:t>Doktorand</w:t>
      </w:r>
      <w:r>
        <w:tab/>
      </w:r>
      <w:r>
        <w:tab/>
      </w:r>
      <w:r>
        <w:tab/>
      </w:r>
      <w:r>
        <w:tab/>
        <w:t>Huvudhandledare</w:t>
      </w:r>
    </w:p>
    <w:sectPr w:rsidR="00464681" w:rsidSect="001406CC">
      <w:headerReference w:type="default" r:id="rId12"/>
      <w:footerReference w:type="default" r:id="rId13"/>
      <w:headerReference w:type="first" r:id="rId14"/>
      <w:footerReference w:type="first" r:id="rId15"/>
      <w:pgSz w:w="11906" w:h="16838" w:code="9"/>
      <w:pgMar w:top="1701" w:right="2268" w:bottom="1814" w:left="2268" w:header="851" w:footer="3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örfattare" w:initials="A">
    <w:p w14:paraId="458D5842" w14:textId="77777777" w:rsidR="004609E7" w:rsidRDefault="00910EEB" w:rsidP="004609E7">
      <w:pPr>
        <w:pStyle w:val="Kommentarer"/>
      </w:pPr>
      <w:r>
        <w:rPr>
          <w:rStyle w:val="Kommentarsreferens"/>
        </w:rPr>
        <w:annotationRef/>
      </w:r>
      <w:r w:rsidR="004609E7">
        <w:t xml:space="preserve">Skälet till att företaget måste åläggas ansvaret för kostnaden för doktoranden under hela studietiden, även om företaget avslutar doktorandens anställning, är att universitetet annars inte uppfyller kraven i Högskole-förordningen. </w:t>
      </w:r>
    </w:p>
    <w:p w14:paraId="5A7FAD1F" w14:textId="77777777" w:rsidR="004609E7" w:rsidRDefault="004609E7" w:rsidP="004609E7">
      <w:pPr>
        <w:pStyle w:val="Kommentarer"/>
      </w:pPr>
      <w:r>
        <w:t>Huvudregeln är att doktorander antas till utbildning på forskarnivå efter utlysning (HF 7:37 stycke 1-2) och med anställning vid lärosätet som studiefinansiering (HF 7:36 första meningen). Undantaget från denna huvudregel är möjligheten att utan utlysning anta en doktorand som har anställning hos en annan arbetsgivare (HF 7:37 stycke 2 punkt 1) där kravet är att universitetet säkrar finansieringen under hela utbildningstiden (HF 7:36 stycke 1 punkt 1).</w:t>
      </w:r>
    </w:p>
    <w:p w14:paraId="6F217399" w14:textId="77777777" w:rsidR="004609E7" w:rsidRDefault="004609E7" w:rsidP="004609E7">
      <w:pPr>
        <w:pStyle w:val="Kommentarer"/>
      </w:pPr>
      <w:r>
        <w:t xml:space="preserve">För att säkra finansieringen under hela utbildningen ingår universitetet ett avtal om industridoktorand. Det framgår också i universitetets antagningsordning för utbildning på forskarnivå att en skriftlig överenskommelse ska upprättas med industridoktorandens arbetsgivare i syfte att trygga studiefinansieringen fram till avsedd examen. </w:t>
      </w:r>
    </w:p>
    <w:p w14:paraId="715C9FA7" w14:textId="77777777" w:rsidR="004609E7" w:rsidRDefault="004609E7" w:rsidP="004609E7">
      <w:pPr>
        <w:pStyle w:val="Kommentarer"/>
      </w:pPr>
      <w:r>
        <w:t xml:space="preserve">Om universitetet redan från början accepterar att företaget inte behöver ta ansvaret för kostnaderna under hela utbildningstiden, så har universitetet inte säkrat finansieringen för hela studietiden. Doktoranden skulle i så fall ha antagits på vanligt sätt d.v.s. efter utlysning och med anställning vid universitetet som finansiering. </w:t>
      </w:r>
    </w:p>
    <w:p w14:paraId="44AE42C0" w14:textId="77777777" w:rsidR="004609E7" w:rsidRDefault="004609E7" w:rsidP="004609E7">
      <w:pPr>
        <w:pStyle w:val="Kommentarer"/>
      </w:pPr>
      <w:r>
        <w:t xml:space="preserve">En annan sak är att universitetet till följd av en händelse utanför vår eller doktorandens kontroll ändå kan komma att bli tvunget att anställa en industridoktoranden för att den externa finansieringen fallit bort. Ett sådant särskilt fall kan t.ex. vara att företaget försätts i konkurs eller liknande, vilket hanteras i mallens avtalstext (se § 7.3). </w:t>
      </w:r>
    </w:p>
  </w:comment>
  <w:comment w:id="1" w:author="Författare" w:initials="A">
    <w:p w14:paraId="0CA800DE" w14:textId="1E801E79" w:rsidR="00910EEB" w:rsidRDefault="00910EEB" w:rsidP="00910EEB">
      <w:pPr>
        <w:pStyle w:val="Kommentarer"/>
      </w:pPr>
      <w:r>
        <w:rPr>
          <w:rStyle w:val="Kommentarsreferens"/>
        </w:rPr>
        <w:annotationRef/>
      </w:r>
    </w:p>
    <w:p w14:paraId="169F1C93" w14:textId="77777777" w:rsidR="00910EEB" w:rsidRDefault="00910EEB" w:rsidP="00910EEB">
      <w:pPr>
        <w:pStyle w:val="Kommentarer"/>
      </w:pPr>
      <w:r>
        <w:t>Tidsangivelserna för studietid och arbetsprocent ska överensstämma med regleringen i HF 5 kap 7 § 3 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AE42C0" w15:done="0"/>
  <w15:commentEx w15:paraId="169F1C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AE42C0" w16cid:durableId="13A261DE"/>
  <w16cid:commentId w16cid:paraId="169F1C93" w16cid:durableId="6ACCAB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EF72" w14:textId="77777777" w:rsidR="00AF2BB7" w:rsidRDefault="00AF2BB7" w:rsidP="00B65B3A">
      <w:pPr>
        <w:spacing w:after="0" w:line="240" w:lineRule="auto"/>
      </w:pPr>
      <w:r>
        <w:separator/>
      </w:r>
    </w:p>
    <w:p w14:paraId="693BCCAA" w14:textId="77777777" w:rsidR="00AF2BB7" w:rsidRDefault="00AF2BB7"/>
  </w:endnote>
  <w:endnote w:type="continuationSeparator" w:id="0">
    <w:p w14:paraId="27E48DB7" w14:textId="50BDDFE8" w:rsidR="00AF2BB7" w:rsidRDefault="00AF2BB7" w:rsidP="00B65B3A">
      <w:pPr>
        <w:spacing w:after="0" w:line="240" w:lineRule="auto"/>
      </w:pPr>
      <w:r>
        <w:continuationSeparator/>
      </w:r>
    </w:p>
    <w:p w14:paraId="061D5B0F" w14:textId="77777777" w:rsidR="00AF2BB7" w:rsidRDefault="00AF2BB7"/>
    <w:p w14:paraId="5EB1DADD" w14:textId="77777777" w:rsidR="00B16297" w:rsidRDefault="00B16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9BC8" w14:textId="3DB20763"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1426E0">
      <w:rPr>
        <w:noProof/>
        <w:lang w:val="sv-SE"/>
      </w:rPr>
      <w:t>8</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1426E0">
      <w:rPr>
        <w:noProof/>
        <w:lang w:val="sv-SE"/>
      </w:rPr>
      <w:t>8</w:t>
    </w:r>
    <w:r w:rsidRPr="00F67052">
      <w:rPr>
        <w:noProof/>
        <w:lang w:val="sv-S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860485" w14:paraId="434074BB" w14:textId="77777777" w:rsidTr="00800C12">
      <w:trPr>
        <w:cnfStyle w:val="100000000000" w:firstRow="1" w:lastRow="0" w:firstColumn="0" w:lastColumn="0" w:oddVBand="0" w:evenVBand="0" w:oddHBand="0" w:evenHBand="0" w:firstRowFirstColumn="0" w:firstRowLastColumn="0" w:lastRowFirstColumn="0" w:lastRowLastColumn="0"/>
        <w:tblHeader/>
      </w:trPr>
      <w:tc>
        <w:tcPr>
          <w:tcW w:w="4111" w:type="dxa"/>
        </w:tcPr>
        <w:p w14:paraId="00E01C82" w14:textId="77777777" w:rsidR="00860485" w:rsidRPr="007B14B8" w:rsidRDefault="00860485" w:rsidP="00860485">
          <w:pPr>
            <w:pStyle w:val="Sidfot"/>
            <w:spacing w:before="80"/>
            <w:rPr>
              <w:lang w:val="sv-SE"/>
            </w:rPr>
          </w:pPr>
          <w:r w:rsidRPr="00D93977">
            <w:rPr>
              <w:lang w:val="sv-SE"/>
            </w:rPr>
            <w:t>Postadress:</w:t>
          </w:r>
          <w:r w:rsidRPr="00D93977">
            <w:rPr>
              <w:rStyle w:val="Sidfotmallarnagr"/>
              <w:lang w:val="sv-SE"/>
            </w:rPr>
            <w:t xml:space="preserve"> </w:t>
          </w:r>
        </w:p>
      </w:tc>
      <w:tc>
        <w:tcPr>
          <w:tcW w:w="3260" w:type="dxa"/>
        </w:tcPr>
        <w:p w14:paraId="30B24CFE" w14:textId="77777777" w:rsidR="00860485" w:rsidRPr="00843EA7" w:rsidRDefault="00860485" w:rsidP="00860485">
          <w:pPr>
            <w:pStyle w:val="Sidfot"/>
            <w:spacing w:before="80"/>
            <w:rPr>
              <w:lang w:val="sv-SE"/>
            </w:rPr>
          </w:pPr>
          <w:r>
            <w:rPr>
              <w:lang w:val="sv-SE"/>
            </w:rPr>
            <w:t>T</w:t>
          </w:r>
          <w:r w:rsidRPr="008A11BB">
            <w:rPr>
              <w:lang w:val="sv-SE"/>
            </w:rPr>
            <w:t>el:</w:t>
          </w:r>
          <w:r>
            <w:rPr>
              <w:lang w:val="sv-SE"/>
            </w:rPr>
            <w:t xml:space="preserve"> </w:t>
          </w:r>
          <w:r>
            <w:t>018-67 10 00 (vx)</w:t>
          </w:r>
        </w:p>
      </w:tc>
    </w:tr>
    <w:tr w:rsidR="00860485" w14:paraId="172BE169" w14:textId="77777777" w:rsidTr="00800C12">
      <w:trPr>
        <w:tblHeader/>
      </w:trPr>
      <w:tc>
        <w:tcPr>
          <w:tcW w:w="4111" w:type="dxa"/>
        </w:tcPr>
        <w:p w14:paraId="1ACB01B7" w14:textId="77777777" w:rsidR="00860485" w:rsidRPr="00843EA7" w:rsidRDefault="00860485" w:rsidP="00860485">
          <w:pPr>
            <w:pStyle w:val="Sidfot"/>
            <w:cnfStyle w:val="100000000000" w:firstRow="1" w:lastRow="0" w:firstColumn="0" w:lastColumn="0" w:oddVBand="0" w:evenVBand="0" w:oddHBand="0" w:evenHBand="0" w:firstRowFirstColumn="0" w:firstRowLastColumn="0" w:lastRowFirstColumn="0" w:lastRowLastColumn="0"/>
            <w:rPr>
              <w:lang w:val="sv-SE"/>
            </w:rPr>
          </w:pPr>
          <w:r>
            <w:rPr>
              <w:lang w:val="sv-SE"/>
            </w:rPr>
            <w:t>Besöksadress</w:t>
          </w:r>
          <w:r w:rsidRPr="008A11BB">
            <w:rPr>
              <w:lang w:val="sv-SE"/>
            </w:rPr>
            <w:t xml:space="preserve">: </w:t>
          </w:r>
        </w:p>
      </w:tc>
      <w:tc>
        <w:tcPr>
          <w:tcW w:w="3260" w:type="dxa"/>
        </w:tcPr>
        <w:p w14:paraId="790D881E" w14:textId="77777777" w:rsidR="00860485" w:rsidRPr="00843EA7" w:rsidRDefault="00860485" w:rsidP="00860485">
          <w:pPr>
            <w:pStyle w:val="Sidfot"/>
            <w:cnfStyle w:val="100000000000" w:firstRow="1" w:lastRow="0" w:firstColumn="0" w:lastColumn="0" w:oddVBand="0" w:evenVBand="0" w:oddHBand="0" w:evenHBand="0" w:firstRowFirstColumn="0" w:firstRowLastColumn="0" w:lastRowFirstColumn="0" w:lastRowLastColumn="0"/>
            <w:rPr>
              <w:lang w:val="sv-SE"/>
            </w:rPr>
          </w:pPr>
          <w:r w:rsidRPr="00843EA7">
            <w:rPr>
              <w:lang w:val="sv-SE"/>
            </w:rPr>
            <w:t xml:space="preserve">Org nr: </w:t>
          </w:r>
          <w:r w:rsidRPr="004227D9">
            <w:rPr>
              <w:lang w:val="sv-SE"/>
            </w:rPr>
            <w:t>202100-2817</w:t>
          </w:r>
        </w:p>
      </w:tc>
    </w:tr>
    <w:tr w:rsidR="00860485" w14:paraId="3CA1A997" w14:textId="77777777" w:rsidTr="00800C12">
      <w:trPr>
        <w:tblHeader/>
      </w:trPr>
      <w:tc>
        <w:tcPr>
          <w:tcW w:w="4111" w:type="dxa"/>
        </w:tcPr>
        <w:p w14:paraId="09732C06" w14:textId="77777777" w:rsidR="00860485" w:rsidRPr="00843EA7" w:rsidRDefault="00860485" w:rsidP="00860485">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226CA278" w14:textId="77777777" w:rsidR="00860485" w:rsidRPr="00843EA7" w:rsidRDefault="00860485" w:rsidP="00860485">
          <w:pPr>
            <w:pStyle w:val="Sidfot"/>
            <w:cnfStyle w:val="100000000000" w:firstRow="1" w:lastRow="0" w:firstColumn="0" w:lastColumn="0" w:oddVBand="0" w:evenVBand="0" w:oddHBand="0" w:evenHBand="0" w:firstRowFirstColumn="0" w:firstRowLastColumn="0" w:lastRowFirstColumn="0" w:lastRowLastColumn="0"/>
            <w:rPr>
              <w:lang w:val="sv-SE"/>
            </w:rPr>
          </w:pPr>
          <w:r w:rsidRPr="007E4639">
            <w:rPr>
              <w:lang w:val="sv-SE"/>
            </w:rPr>
            <w:t>www.slu.se</w:t>
          </w:r>
        </w:p>
      </w:tc>
    </w:tr>
  </w:tbl>
  <w:p w14:paraId="2139DF04" w14:textId="77777777" w:rsidR="00CD410A" w:rsidRPr="00F616DB" w:rsidRDefault="00CD410A"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4CF0" w14:textId="77777777" w:rsidR="00AF2BB7" w:rsidRDefault="00AF2BB7" w:rsidP="00B65B3A">
      <w:pPr>
        <w:spacing w:after="0" w:line="240" w:lineRule="auto"/>
      </w:pPr>
      <w:r>
        <w:separator/>
      </w:r>
    </w:p>
  </w:footnote>
  <w:footnote w:type="continuationSeparator" w:id="0">
    <w:p w14:paraId="30AAA4CC" w14:textId="77777777" w:rsidR="00AF2BB7" w:rsidRDefault="00AF2BB7"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104A" w14:textId="51F4497E" w:rsidR="00CD410A" w:rsidRDefault="00B24C15" w:rsidP="00C56D4E">
    <w:pPr>
      <w:pStyle w:val="Header-info"/>
      <w:jc w:val="center"/>
    </w:pPr>
    <w:r>
      <w:t>Avtal om finansiering av industridoktorand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F2BE"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5E41CA79" wp14:editId="1D016238">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924E3"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985627B"/>
    <w:multiLevelType w:val="hybridMultilevel"/>
    <w:tmpl w:val="81D438CE"/>
    <w:lvl w:ilvl="0" w:tplc="C0A87E8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FF398E"/>
    <w:multiLevelType w:val="hybridMultilevel"/>
    <w:tmpl w:val="4FC24B76"/>
    <w:lvl w:ilvl="0" w:tplc="3026A0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0AF72DC"/>
    <w:multiLevelType w:val="hybridMultilevel"/>
    <w:tmpl w:val="5BF090C0"/>
    <w:lvl w:ilvl="0" w:tplc="C0A87E8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74539650">
    <w:abstractNumId w:val="7"/>
  </w:num>
  <w:num w:numId="2" w16cid:durableId="209072766">
    <w:abstractNumId w:val="8"/>
  </w:num>
  <w:num w:numId="3" w16cid:durableId="954363256">
    <w:abstractNumId w:val="2"/>
  </w:num>
  <w:num w:numId="4" w16cid:durableId="237131797">
    <w:abstractNumId w:val="3"/>
  </w:num>
  <w:num w:numId="5" w16cid:durableId="498160578">
    <w:abstractNumId w:val="0"/>
  </w:num>
  <w:num w:numId="6" w16cid:durableId="723989929">
    <w:abstractNumId w:val="1"/>
  </w:num>
  <w:num w:numId="7" w16cid:durableId="1917737910">
    <w:abstractNumId w:val="10"/>
  </w:num>
  <w:num w:numId="8" w16cid:durableId="1517577151">
    <w:abstractNumId w:val="5"/>
  </w:num>
  <w:num w:numId="9" w16cid:durableId="1312176888">
    <w:abstractNumId w:val="6"/>
  </w:num>
  <w:num w:numId="10" w16cid:durableId="1671714718">
    <w:abstractNumId w:val="4"/>
  </w:num>
  <w:num w:numId="11" w16cid:durableId="1107237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kwNKwFAAMAvBAtAAAA"/>
  </w:docVars>
  <w:rsids>
    <w:rsidRoot w:val="00DC5E15"/>
    <w:rsid w:val="00002EF2"/>
    <w:rsid w:val="00005944"/>
    <w:rsid w:val="00006754"/>
    <w:rsid w:val="00012A11"/>
    <w:rsid w:val="00017F0E"/>
    <w:rsid w:val="00017F5C"/>
    <w:rsid w:val="0002287F"/>
    <w:rsid w:val="0003125C"/>
    <w:rsid w:val="0003268C"/>
    <w:rsid w:val="00034E1A"/>
    <w:rsid w:val="0004382B"/>
    <w:rsid w:val="00043E6A"/>
    <w:rsid w:val="000477C2"/>
    <w:rsid w:val="00047971"/>
    <w:rsid w:val="00053E90"/>
    <w:rsid w:val="000604FF"/>
    <w:rsid w:val="00060BA0"/>
    <w:rsid w:val="00081166"/>
    <w:rsid w:val="000818EB"/>
    <w:rsid w:val="00083426"/>
    <w:rsid w:val="000955BE"/>
    <w:rsid w:val="000A2499"/>
    <w:rsid w:val="000A3A18"/>
    <w:rsid w:val="000A6F9C"/>
    <w:rsid w:val="000B59BB"/>
    <w:rsid w:val="000B7C36"/>
    <w:rsid w:val="000C523B"/>
    <w:rsid w:val="000D0CEE"/>
    <w:rsid w:val="000D0FE3"/>
    <w:rsid w:val="000F5E03"/>
    <w:rsid w:val="00104D2F"/>
    <w:rsid w:val="00121AF4"/>
    <w:rsid w:val="001231E4"/>
    <w:rsid w:val="0012743C"/>
    <w:rsid w:val="001406CC"/>
    <w:rsid w:val="001426E0"/>
    <w:rsid w:val="00145E8A"/>
    <w:rsid w:val="00152C1E"/>
    <w:rsid w:val="00153304"/>
    <w:rsid w:val="0015571D"/>
    <w:rsid w:val="001561DF"/>
    <w:rsid w:val="00160386"/>
    <w:rsid w:val="0016108C"/>
    <w:rsid w:val="00171255"/>
    <w:rsid w:val="00190701"/>
    <w:rsid w:val="00196B58"/>
    <w:rsid w:val="001A1C5A"/>
    <w:rsid w:val="001A1F63"/>
    <w:rsid w:val="001A6C9D"/>
    <w:rsid w:val="001B155A"/>
    <w:rsid w:val="001B2EB1"/>
    <w:rsid w:val="001C0187"/>
    <w:rsid w:val="001C25CF"/>
    <w:rsid w:val="001C3335"/>
    <w:rsid w:val="001D0F87"/>
    <w:rsid w:val="001D5F92"/>
    <w:rsid w:val="001E0C17"/>
    <w:rsid w:val="001E39DB"/>
    <w:rsid w:val="001F09D6"/>
    <w:rsid w:val="002169D8"/>
    <w:rsid w:val="002211C6"/>
    <w:rsid w:val="0022375D"/>
    <w:rsid w:val="00237B85"/>
    <w:rsid w:val="002441C0"/>
    <w:rsid w:val="002446BC"/>
    <w:rsid w:val="00245C92"/>
    <w:rsid w:val="002546F9"/>
    <w:rsid w:val="00264EDF"/>
    <w:rsid w:val="00266BE1"/>
    <w:rsid w:val="00276C44"/>
    <w:rsid w:val="00290B9C"/>
    <w:rsid w:val="00293587"/>
    <w:rsid w:val="002B1BDA"/>
    <w:rsid w:val="002B201A"/>
    <w:rsid w:val="002B7433"/>
    <w:rsid w:val="002C0BA3"/>
    <w:rsid w:val="002C3846"/>
    <w:rsid w:val="002D01C7"/>
    <w:rsid w:val="002D1660"/>
    <w:rsid w:val="002E032C"/>
    <w:rsid w:val="002E6AE3"/>
    <w:rsid w:val="002F11CD"/>
    <w:rsid w:val="002F44B1"/>
    <w:rsid w:val="00303A01"/>
    <w:rsid w:val="0030798A"/>
    <w:rsid w:val="003152C4"/>
    <w:rsid w:val="00315FC8"/>
    <w:rsid w:val="00316A97"/>
    <w:rsid w:val="003271C1"/>
    <w:rsid w:val="00346952"/>
    <w:rsid w:val="00346EC5"/>
    <w:rsid w:val="00361939"/>
    <w:rsid w:val="00362CC3"/>
    <w:rsid w:val="00373994"/>
    <w:rsid w:val="00384381"/>
    <w:rsid w:val="00384C8B"/>
    <w:rsid w:val="0038539F"/>
    <w:rsid w:val="00390819"/>
    <w:rsid w:val="00392B55"/>
    <w:rsid w:val="003A113D"/>
    <w:rsid w:val="003A3911"/>
    <w:rsid w:val="003A458B"/>
    <w:rsid w:val="003A589E"/>
    <w:rsid w:val="003B2F68"/>
    <w:rsid w:val="003C6CDD"/>
    <w:rsid w:val="003C6DBB"/>
    <w:rsid w:val="003C6E99"/>
    <w:rsid w:val="003E5DF0"/>
    <w:rsid w:val="003F1D4C"/>
    <w:rsid w:val="00400A15"/>
    <w:rsid w:val="004100A1"/>
    <w:rsid w:val="00413A02"/>
    <w:rsid w:val="00417F51"/>
    <w:rsid w:val="004210DE"/>
    <w:rsid w:val="004227D9"/>
    <w:rsid w:val="00426CA6"/>
    <w:rsid w:val="004332BF"/>
    <w:rsid w:val="004343E5"/>
    <w:rsid w:val="0043767F"/>
    <w:rsid w:val="00447B6C"/>
    <w:rsid w:val="00452463"/>
    <w:rsid w:val="0045434E"/>
    <w:rsid w:val="00457418"/>
    <w:rsid w:val="004609E7"/>
    <w:rsid w:val="00463513"/>
    <w:rsid w:val="004643B6"/>
    <w:rsid w:val="00464681"/>
    <w:rsid w:val="00467F1E"/>
    <w:rsid w:val="0048276D"/>
    <w:rsid w:val="00492638"/>
    <w:rsid w:val="00494F4E"/>
    <w:rsid w:val="004A264B"/>
    <w:rsid w:val="004A4A79"/>
    <w:rsid w:val="004B074E"/>
    <w:rsid w:val="004B6550"/>
    <w:rsid w:val="004C1FAA"/>
    <w:rsid w:val="004C576F"/>
    <w:rsid w:val="004D0882"/>
    <w:rsid w:val="004D5A9E"/>
    <w:rsid w:val="004D5F63"/>
    <w:rsid w:val="004F62B3"/>
    <w:rsid w:val="004F6895"/>
    <w:rsid w:val="00505276"/>
    <w:rsid w:val="00521AEE"/>
    <w:rsid w:val="00521C3B"/>
    <w:rsid w:val="0052484B"/>
    <w:rsid w:val="005267B8"/>
    <w:rsid w:val="00536BEF"/>
    <w:rsid w:val="0055186C"/>
    <w:rsid w:val="00561F78"/>
    <w:rsid w:val="00571311"/>
    <w:rsid w:val="00574CAE"/>
    <w:rsid w:val="00575299"/>
    <w:rsid w:val="005862AC"/>
    <w:rsid w:val="00593A1D"/>
    <w:rsid w:val="0059509D"/>
    <w:rsid w:val="005A791D"/>
    <w:rsid w:val="005B114A"/>
    <w:rsid w:val="005B5449"/>
    <w:rsid w:val="005B5620"/>
    <w:rsid w:val="005C79E2"/>
    <w:rsid w:val="005D14C0"/>
    <w:rsid w:val="005D1FA5"/>
    <w:rsid w:val="005E4F85"/>
    <w:rsid w:val="006016E7"/>
    <w:rsid w:val="006049CB"/>
    <w:rsid w:val="0060679E"/>
    <w:rsid w:val="006114A3"/>
    <w:rsid w:val="00611EC6"/>
    <w:rsid w:val="006128BD"/>
    <w:rsid w:val="006323DC"/>
    <w:rsid w:val="0063254F"/>
    <w:rsid w:val="00633F86"/>
    <w:rsid w:val="00636B62"/>
    <w:rsid w:val="006429A9"/>
    <w:rsid w:val="00651466"/>
    <w:rsid w:val="0065572E"/>
    <w:rsid w:val="00655E8A"/>
    <w:rsid w:val="00660E5D"/>
    <w:rsid w:val="00667F9F"/>
    <w:rsid w:val="00671429"/>
    <w:rsid w:val="00686A26"/>
    <w:rsid w:val="006931A1"/>
    <w:rsid w:val="006944A9"/>
    <w:rsid w:val="00695E24"/>
    <w:rsid w:val="006A4DFB"/>
    <w:rsid w:val="006A7041"/>
    <w:rsid w:val="006B3F30"/>
    <w:rsid w:val="006B6545"/>
    <w:rsid w:val="006C0A0B"/>
    <w:rsid w:val="006C2213"/>
    <w:rsid w:val="006C36E8"/>
    <w:rsid w:val="006C38BB"/>
    <w:rsid w:val="006C450C"/>
    <w:rsid w:val="006C5E84"/>
    <w:rsid w:val="006C7BA1"/>
    <w:rsid w:val="006C7EEC"/>
    <w:rsid w:val="006C7EF6"/>
    <w:rsid w:val="006D20C0"/>
    <w:rsid w:val="006D78D9"/>
    <w:rsid w:val="006E4110"/>
    <w:rsid w:val="006E7CCD"/>
    <w:rsid w:val="006F1E62"/>
    <w:rsid w:val="006F223F"/>
    <w:rsid w:val="006F2663"/>
    <w:rsid w:val="007002D7"/>
    <w:rsid w:val="00705C34"/>
    <w:rsid w:val="00707ACA"/>
    <w:rsid w:val="007121F4"/>
    <w:rsid w:val="007212EF"/>
    <w:rsid w:val="00732BD7"/>
    <w:rsid w:val="00742A89"/>
    <w:rsid w:val="00752EC5"/>
    <w:rsid w:val="00757C99"/>
    <w:rsid w:val="007747BB"/>
    <w:rsid w:val="007750B1"/>
    <w:rsid w:val="0077745B"/>
    <w:rsid w:val="00784EF6"/>
    <w:rsid w:val="0078626E"/>
    <w:rsid w:val="00787E30"/>
    <w:rsid w:val="00796EB5"/>
    <w:rsid w:val="007A5C24"/>
    <w:rsid w:val="007B14B8"/>
    <w:rsid w:val="007D10DC"/>
    <w:rsid w:val="007D34D0"/>
    <w:rsid w:val="007E4639"/>
    <w:rsid w:val="007E47DA"/>
    <w:rsid w:val="007E4F85"/>
    <w:rsid w:val="007F3F68"/>
    <w:rsid w:val="007F6F9B"/>
    <w:rsid w:val="00800825"/>
    <w:rsid w:val="00800C97"/>
    <w:rsid w:val="00811B79"/>
    <w:rsid w:val="0081238A"/>
    <w:rsid w:val="008177A6"/>
    <w:rsid w:val="00824C31"/>
    <w:rsid w:val="00826F2C"/>
    <w:rsid w:val="0083231D"/>
    <w:rsid w:val="00840978"/>
    <w:rsid w:val="00842FBB"/>
    <w:rsid w:val="00843EA7"/>
    <w:rsid w:val="0084674F"/>
    <w:rsid w:val="008469EF"/>
    <w:rsid w:val="00860485"/>
    <w:rsid w:val="008623F9"/>
    <w:rsid w:val="00862510"/>
    <w:rsid w:val="00864EFB"/>
    <w:rsid w:val="00866ED1"/>
    <w:rsid w:val="00875AD4"/>
    <w:rsid w:val="00890B5B"/>
    <w:rsid w:val="008927B2"/>
    <w:rsid w:val="00895431"/>
    <w:rsid w:val="008A3548"/>
    <w:rsid w:val="008A55DE"/>
    <w:rsid w:val="008A77BC"/>
    <w:rsid w:val="008B35B5"/>
    <w:rsid w:val="008C0032"/>
    <w:rsid w:val="008C263F"/>
    <w:rsid w:val="008C483B"/>
    <w:rsid w:val="008E2971"/>
    <w:rsid w:val="008E2C57"/>
    <w:rsid w:val="008E61DA"/>
    <w:rsid w:val="008F24D9"/>
    <w:rsid w:val="00902271"/>
    <w:rsid w:val="009109E8"/>
    <w:rsid w:val="00910EEB"/>
    <w:rsid w:val="009160A4"/>
    <w:rsid w:val="00916883"/>
    <w:rsid w:val="00924E6C"/>
    <w:rsid w:val="00945BA4"/>
    <w:rsid w:val="00946CD0"/>
    <w:rsid w:val="009662BC"/>
    <w:rsid w:val="009826DC"/>
    <w:rsid w:val="00982AA7"/>
    <w:rsid w:val="00987818"/>
    <w:rsid w:val="00995570"/>
    <w:rsid w:val="009A128D"/>
    <w:rsid w:val="009A3C47"/>
    <w:rsid w:val="009C134E"/>
    <w:rsid w:val="009E309D"/>
    <w:rsid w:val="009E7723"/>
    <w:rsid w:val="00A02442"/>
    <w:rsid w:val="00A07925"/>
    <w:rsid w:val="00A17D92"/>
    <w:rsid w:val="00A22A18"/>
    <w:rsid w:val="00A33818"/>
    <w:rsid w:val="00A37C97"/>
    <w:rsid w:val="00A4708C"/>
    <w:rsid w:val="00A47A74"/>
    <w:rsid w:val="00A50896"/>
    <w:rsid w:val="00A73167"/>
    <w:rsid w:val="00A82303"/>
    <w:rsid w:val="00A83AD1"/>
    <w:rsid w:val="00A8595D"/>
    <w:rsid w:val="00A872BA"/>
    <w:rsid w:val="00A87E40"/>
    <w:rsid w:val="00A90601"/>
    <w:rsid w:val="00A911D2"/>
    <w:rsid w:val="00AA04B2"/>
    <w:rsid w:val="00AA5A49"/>
    <w:rsid w:val="00AB1976"/>
    <w:rsid w:val="00AB38D1"/>
    <w:rsid w:val="00AB6F1B"/>
    <w:rsid w:val="00AC0BC2"/>
    <w:rsid w:val="00AC75E6"/>
    <w:rsid w:val="00AD1A0A"/>
    <w:rsid w:val="00AD3EFE"/>
    <w:rsid w:val="00AD7C9E"/>
    <w:rsid w:val="00AE0F98"/>
    <w:rsid w:val="00AE2302"/>
    <w:rsid w:val="00AF2BB7"/>
    <w:rsid w:val="00AF5948"/>
    <w:rsid w:val="00B003EC"/>
    <w:rsid w:val="00B03FAC"/>
    <w:rsid w:val="00B05D94"/>
    <w:rsid w:val="00B16297"/>
    <w:rsid w:val="00B24C15"/>
    <w:rsid w:val="00B25620"/>
    <w:rsid w:val="00B300A0"/>
    <w:rsid w:val="00B30794"/>
    <w:rsid w:val="00B54D19"/>
    <w:rsid w:val="00B56B5F"/>
    <w:rsid w:val="00B57DF7"/>
    <w:rsid w:val="00B65B3A"/>
    <w:rsid w:val="00B97A1C"/>
    <w:rsid w:val="00BA7790"/>
    <w:rsid w:val="00BC55A2"/>
    <w:rsid w:val="00BC6AA5"/>
    <w:rsid w:val="00BD281F"/>
    <w:rsid w:val="00BD49E3"/>
    <w:rsid w:val="00BD4A95"/>
    <w:rsid w:val="00BD7876"/>
    <w:rsid w:val="00BF1046"/>
    <w:rsid w:val="00BF5EBE"/>
    <w:rsid w:val="00C07176"/>
    <w:rsid w:val="00C14A66"/>
    <w:rsid w:val="00C214E9"/>
    <w:rsid w:val="00C26923"/>
    <w:rsid w:val="00C32E09"/>
    <w:rsid w:val="00C40ECE"/>
    <w:rsid w:val="00C447EA"/>
    <w:rsid w:val="00C50168"/>
    <w:rsid w:val="00C56D4E"/>
    <w:rsid w:val="00C62AB9"/>
    <w:rsid w:val="00C657F9"/>
    <w:rsid w:val="00C81720"/>
    <w:rsid w:val="00C84384"/>
    <w:rsid w:val="00C86571"/>
    <w:rsid w:val="00C86F6A"/>
    <w:rsid w:val="00C87604"/>
    <w:rsid w:val="00CA5357"/>
    <w:rsid w:val="00CA5902"/>
    <w:rsid w:val="00CB23A4"/>
    <w:rsid w:val="00CB3C1D"/>
    <w:rsid w:val="00CB5792"/>
    <w:rsid w:val="00CB57EA"/>
    <w:rsid w:val="00CB5EF2"/>
    <w:rsid w:val="00CC6138"/>
    <w:rsid w:val="00CD0D7F"/>
    <w:rsid w:val="00CD1102"/>
    <w:rsid w:val="00CD410A"/>
    <w:rsid w:val="00CF1F6E"/>
    <w:rsid w:val="00D00E93"/>
    <w:rsid w:val="00D05AD6"/>
    <w:rsid w:val="00D2012F"/>
    <w:rsid w:val="00D430E5"/>
    <w:rsid w:val="00D4432C"/>
    <w:rsid w:val="00D52F44"/>
    <w:rsid w:val="00D65A45"/>
    <w:rsid w:val="00D73B7E"/>
    <w:rsid w:val="00D749A6"/>
    <w:rsid w:val="00D83999"/>
    <w:rsid w:val="00D8465F"/>
    <w:rsid w:val="00D9032A"/>
    <w:rsid w:val="00D93977"/>
    <w:rsid w:val="00DA0535"/>
    <w:rsid w:val="00DA200A"/>
    <w:rsid w:val="00DA2E0E"/>
    <w:rsid w:val="00DA59FC"/>
    <w:rsid w:val="00DA7A68"/>
    <w:rsid w:val="00DB02E7"/>
    <w:rsid w:val="00DB7E7E"/>
    <w:rsid w:val="00DC260E"/>
    <w:rsid w:val="00DC39AC"/>
    <w:rsid w:val="00DC5E15"/>
    <w:rsid w:val="00DD2197"/>
    <w:rsid w:val="00DD59D8"/>
    <w:rsid w:val="00DE02A0"/>
    <w:rsid w:val="00DF077F"/>
    <w:rsid w:val="00DF14CB"/>
    <w:rsid w:val="00DF48E6"/>
    <w:rsid w:val="00E00700"/>
    <w:rsid w:val="00E0142A"/>
    <w:rsid w:val="00E01AE2"/>
    <w:rsid w:val="00E032A9"/>
    <w:rsid w:val="00E05ACF"/>
    <w:rsid w:val="00E06551"/>
    <w:rsid w:val="00E11BD3"/>
    <w:rsid w:val="00E17891"/>
    <w:rsid w:val="00E32A53"/>
    <w:rsid w:val="00E408FB"/>
    <w:rsid w:val="00E414D7"/>
    <w:rsid w:val="00E523F5"/>
    <w:rsid w:val="00E5258F"/>
    <w:rsid w:val="00E5783E"/>
    <w:rsid w:val="00E74703"/>
    <w:rsid w:val="00E84FEE"/>
    <w:rsid w:val="00EC3AFE"/>
    <w:rsid w:val="00EE114D"/>
    <w:rsid w:val="00EF61BC"/>
    <w:rsid w:val="00F034AF"/>
    <w:rsid w:val="00F05B25"/>
    <w:rsid w:val="00F171CE"/>
    <w:rsid w:val="00F17383"/>
    <w:rsid w:val="00F240C5"/>
    <w:rsid w:val="00F36535"/>
    <w:rsid w:val="00F370B7"/>
    <w:rsid w:val="00F40216"/>
    <w:rsid w:val="00F54524"/>
    <w:rsid w:val="00F616DB"/>
    <w:rsid w:val="00F74F50"/>
    <w:rsid w:val="00F95377"/>
    <w:rsid w:val="00F96F2A"/>
    <w:rsid w:val="00FA20EB"/>
    <w:rsid w:val="00FC2E2B"/>
    <w:rsid w:val="00FC405B"/>
    <w:rsid w:val="00FC5D57"/>
    <w:rsid w:val="00FD0A11"/>
    <w:rsid w:val="00FD53C6"/>
    <w:rsid w:val="00FE113D"/>
    <w:rsid w:val="00FF1BF4"/>
    <w:rsid w:val="00FF4EE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5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276C44"/>
    <w:pPr>
      <w:ind w:left="720"/>
      <w:contextualSpacing/>
    </w:pPr>
  </w:style>
  <w:style w:type="character" w:styleId="Kommentarsreferens">
    <w:name w:val="annotation reference"/>
    <w:basedOn w:val="Standardstycketeckensnitt"/>
    <w:uiPriority w:val="99"/>
    <w:semiHidden/>
    <w:unhideWhenUsed/>
    <w:rsid w:val="0048276D"/>
    <w:rPr>
      <w:sz w:val="16"/>
      <w:szCs w:val="16"/>
    </w:rPr>
  </w:style>
  <w:style w:type="paragraph" w:styleId="Kommentarer">
    <w:name w:val="annotation text"/>
    <w:basedOn w:val="Normal"/>
    <w:link w:val="KommentarerChar"/>
    <w:uiPriority w:val="99"/>
    <w:unhideWhenUsed/>
    <w:rsid w:val="0048276D"/>
    <w:pPr>
      <w:spacing w:line="240" w:lineRule="auto"/>
    </w:pPr>
    <w:rPr>
      <w:sz w:val="20"/>
      <w:szCs w:val="20"/>
    </w:rPr>
  </w:style>
  <w:style w:type="character" w:customStyle="1" w:styleId="KommentarerChar">
    <w:name w:val="Kommentarer Char"/>
    <w:basedOn w:val="Standardstycketeckensnitt"/>
    <w:link w:val="Kommentarer"/>
    <w:uiPriority w:val="99"/>
    <w:rsid w:val="0048276D"/>
    <w:rPr>
      <w:sz w:val="20"/>
      <w:szCs w:val="20"/>
    </w:rPr>
  </w:style>
  <w:style w:type="paragraph" w:styleId="Kommentarsmne">
    <w:name w:val="annotation subject"/>
    <w:basedOn w:val="Kommentarer"/>
    <w:next w:val="Kommentarer"/>
    <w:link w:val="KommentarsmneChar"/>
    <w:uiPriority w:val="99"/>
    <w:semiHidden/>
    <w:unhideWhenUsed/>
    <w:rsid w:val="0048276D"/>
    <w:rPr>
      <w:b/>
      <w:bCs/>
    </w:rPr>
  </w:style>
  <w:style w:type="character" w:customStyle="1" w:styleId="KommentarsmneChar">
    <w:name w:val="Kommentarsämne Char"/>
    <w:basedOn w:val="KommentarerChar"/>
    <w:link w:val="Kommentarsmne"/>
    <w:uiPriority w:val="99"/>
    <w:semiHidden/>
    <w:rsid w:val="0048276D"/>
    <w:rPr>
      <w:b/>
      <w:bCs/>
      <w:sz w:val="20"/>
      <w:szCs w:val="20"/>
    </w:rPr>
  </w:style>
  <w:style w:type="character" w:styleId="AnvndHyperlnk">
    <w:name w:val="FollowedHyperlink"/>
    <w:basedOn w:val="Standardstycketeckensnitt"/>
    <w:uiPriority w:val="99"/>
    <w:semiHidden/>
    <w:unhideWhenUsed/>
    <w:rsid w:val="00017F0E"/>
    <w:rPr>
      <w:color w:val="000000" w:themeColor="followedHyperlink"/>
      <w:u w:val="single"/>
    </w:rPr>
  </w:style>
  <w:style w:type="paragraph" w:styleId="Revision">
    <w:name w:val="Revision"/>
    <w:hidden/>
    <w:uiPriority w:val="99"/>
    <w:semiHidden/>
    <w:rsid w:val="00595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EC25DFB442412686485E61DB4CBD34"/>
        <w:category>
          <w:name w:val="General"/>
          <w:gallery w:val="placeholder"/>
        </w:category>
        <w:types>
          <w:type w:val="bbPlcHdr"/>
        </w:types>
        <w:behaviors>
          <w:behavior w:val="content"/>
        </w:behaviors>
        <w:guid w:val="{FC5A4829-DC19-4476-B8CA-C289C0E1798B}"/>
      </w:docPartPr>
      <w:docPartBody>
        <w:p w:rsidR="00BD2E7F" w:rsidRDefault="00BD2E7F">
          <w:pPr>
            <w:pStyle w:val="1AEC25DFB442412686485E61DB4CBD34"/>
          </w:pPr>
          <w:r w:rsidRPr="005D14C0">
            <w:rPr>
              <w:rStyle w:val="Platshllartext"/>
              <w:rFonts w:asciiTheme="majorHAnsi" w:hAnsiTheme="majorHAnsi" w:cstheme="majorHAnsi"/>
              <w:color w:val="3A7C22" w:themeColor="accent6" w:themeShade="BF"/>
              <w:sz w:val="18"/>
              <w:szCs w:val="18"/>
            </w:rPr>
            <w:t xml:space="preserve">[Ev. kompletterande text, </w:t>
          </w:r>
          <w:r w:rsidRPr="005D14C0">
            <w:rPr>
              <w:rStyle w:val="Platshllartext"/>
              <w:rFonts w:asciiTheme="majorHAnsi" w:hAnsiTheme="majorHAnsi" w:cstheme="majorHAnsi"/>
              <w:color w:val="3A7C22" w:themeColor="accent6" w:themeShade="BF"/>
              <w:sz w:val="18"/>
              <w:szCs w:val="18"/>
            </w:rPr>
            <w:br/>
            <w:t>t.ex. befattningshavare]</w:t>
          </w:r>
        </w:p>
      </w:docPartBody>
    </w:docPart>
    <w:docPart>
      <w:docPartPr>
        <w:name w:val="FA6B72AF0D2E4D6880A133BC295B3C6F"/>
        <w:category>
          <w:name w:val="General"/>
          <w:gallery w:val="placeholder"/>
        </w:category>
        <w:types>
          <w:type w:val="bbPlcHdr"/>
        </w:types>
        <w:behaviors>
          <w:behavior w:val="content"/>
        </w:behaviors>
        <w:guid w:val="{FDD49592-7AD7-4521-96DF-8F0799C6F0C4}"/>
      </w:docPartPr>
      <w:docPartBody>
        <w:p w:rsidR="00BD2E7F" w:rsidRDefault="00BD2E7F">
          <w:pPr>
            <w:pStyle w:val="FA6B72AF0D2E4D6880A133BC295B3C6F"/>
          </w:pPr>
          <w:r>
            <w:rPr>
              <w:rFonts w:asciiTheme="majorHAnsi" w:hAnsiTheme="majorHAnsi" w:cstheme="majorHAnsi"/>
              <w:b/>
              <w:caps/>
              <w:sz w:val="20"/>
            </w:rPr>
            <w:t>[Dokumenttyp]</w:t>
          </w:r>
        </w:p>
      </w:docPartBody>
    </w:docPart>
    <w:docPart>
      <w:docPartPr>
        <w:name w:val="442D0678DE864181B6A85AFBCCDC701D"/>
        <w:category>
          <w:name w:val="General"/>
          <w:gallery w:val="placeholder"/>
        </w:category>
        <w:types>
          <w:type w:val="bbPlcHdr"/>
        </w:types>
        <w:behaviors>
          <w:behavior w:val="content"/>
        </w:behaviors>
        <w:guid w:val="{36F8D379-0433-4BA7-BCD3-9979EAB5C9B3}"/>
      </w:docPartPr>
      <w:docPartBody>
        <w:p w:rsidR="00BD2E7F" w:rsidRDefault="00BD2E7F">
          <w:pPr>
            <w:pStyle w:val="442D0678DE864181B6A85AFBCCDC701D"/>
          </w:pPr>
          <w:r w:rsidRPr="005D14C0">
            <w:rPr>
              <w:rStyle w:val="Platshllartext"/>
              <w:rFonts w:asciiTheme="majorHAnsi" w:hAnsiTheme="majorHAnsi" w:cstheme="majorHAnsi"/>
              <w:color w:val="3A7C22" w:themeColor="accent6" w:themeShade="BF"/>
              <w:sz w:val="18"/>
              <w:szCs w:val="18"/>
            </w:rPr>
            <w:t>[Skriv numret här]</w:t>
          </w:r>
        </w:p>
      </w:docPartBody>
    </w:docPart>
    <w:docPart>
      <w:docPartPr>
        <w:name w:val="FB285983C28647569CE01EF63794BAF2"/>
        <w:category>
          <w:name w:val="General"/>
          <w:gallery w:val="placeholder"/>
        </w:category>
        <w:types>
          <w:type w:val="bbPlcHdr"/>
        </w:types>
        <w:behaviors>
          <w:behavior w:val="content"/>
        </w:behaviors>
        <w:guid w:val="{3CD56A01-B6F2-4F30-B129-5EF80849188E}"/>
      </w:docPartPr>
      <w:docPartBody>
        <w:p w:rsidR="00BD2E7F" w:rsidRDefault="00BD2E7F">
          <w:pPr>
            <w:pStyle w:val="FB285983C28647569CE01EF63794BAF2"/>
          </w:pPr>
          <w:r w:rsidRPr="0052775A">
            <w:rPr>
              <w:rStyle w:val="Platshllartext"/>
              <w:rFonts w:cstheme="majorHAnsi"/>
              <w:sz w:val="18"/>
              <w:szCs w:val="18"/>
            </w:rPr>
            <w:t>[20ÅÅ-MM-DD]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7F"/>
    <w:rsid w:val="00005944"/>
    <w:rsid w:val="000A0C87"/>
    <w:rsid w:val="0022375D"/>
    <w:rsid w:val="003E11EC"/>
    <w:rsid w:val="004B074E"/>
    <w:rsid w:val="004F6895"/>
    <w:rsid w:val="005E4F85"/>
    <w:rsid w:val="006A4DFB"/>
    <w:rsid w:val="008A3548"/>
    <w:rsid w:val="009A128D"/>
    <w:rsid w:val="009A3C47"/>
    <w:rsid w:val="00BD2E7F"/>
    <w:rsid w:val="00CA5357"/>
    <w:rsid w:val="00EC3AFE"/>
    <w:rsid w:val="00EE114D"/>
    <w:rsid w:val="00F52E23"/>
    <w:rsid w:val="00FD5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11EC"/>
    <w:rPr>
      <w:color w:val="808080"/>
    </w:rPr>
  </w:style>
  <w:style w:type="paragraph" w:customStyle="1" w:styleId="1AEC25DFB442412686485E61DB4CBD34">
    <w:name w:val="1AEC25DFB442412686485E61DB4CBD34"/>
  </w:style>
  <w:style w:type="paragraph" w:customStyle="1" w:styleId="FA6B72AF0D2E4D6880A133BC295B3C6F">
    <w:name w:val="FA6B72AF0D2E4D6880A133BC295B3C6F"/>
  </w:style>
  <w:style w:type="paragraph" w:customStyle="1" w:styleId="442D0678DE864181B6A85AFBCCDC701D">
    <w:name w:val="442D0678DE864181B6A85AFBCCDC701D"/>
  </w:style>
  <w:style w:type="paragraph" w:customStyle="1" w:styleId="FB285983C28647569CE01EF63794BAF2">
    <w:name w:val="FB285983C28647569CE01EF63794B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2.xml><?xml version="1.0" encoding="utf-8"?>
<ds:datastoreItem xmlns:ds="http://schemas.openxmlformats.org/officeDocument/2006/customXml" ds:itemID="{7513C82F-7BA7-4CE2-993F-3629B079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11058</Characters>
  <Application>Microsoft Office Word</Application>
  <DocSecurity>0</DocSecurity>
  <Lines>212</Lines>
  <Paragraphs>86</Paragraphs>
  <ScaleCrop>false</ScaleCrop>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2026-01-13T15:11:00Z</dcterms:created>
  <dcterms:modified xsi:type="dcterms:W3CDTF">2026-01-14T10:47:00Z</dcterms:modified>
  <cp:category/>
</cp:coreProperties>
</file>