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31" w:rsidRDefault="00BC5A31" w:rsidP="00BE2B2C">
      <w:bookmarkStart w:id="0" w:name="_GoBack"/>
      <w:bookmarkEnd w:id="0"/>
    </w:p>
    <w:p w:rsidR="00BC5A31" w:rsidRDefault="00BC5A31" w:rsidP="00BE2B2C"/>
    <w:p w:rsidR="00BC5A31" w:rsidRDefault="00BC5A31" w:rsidP="00BE2B2C">
      <w:r>
        <w:t>R</w:t>
      </w:r>
      <w:r w:rsidR="00BE2B2C">
        <w:t>iskbedömning förebygg</w:t>
      </w:r>
      <w:r w:rsidR="00201AA0">
        <w:t>er</w:t>
      </w:r>
      <w:r w:rsidR="00BE2B2C">
        <w:t xml:space="preserve"> ohälsa och olycksfall </w:t>
      </w:r>
      <w:r w:rsidR="00201AA0">
        <w:t>på arbetsplatsen samt</w:t>
      </w:r>
      <w:r w:rsidR="00BE2B2C">
        <w:t xml:space="preserve"> visar </w:t>
      </w:r>
      <w:r w:rsidR="00201AA0">
        <w:t xml:space="preserve">på </w:t>
      </w:r>
      <w:r w:rsidR="00BE2B2C">
        <w:t xml:space="preserve">vilka fysiska </w:t>
      </w:r>
      <w:r w:rsidR="00911707">
        <w:t xml:space="preserve">och </w:t>
      </w:r>
      <w:r w:rsidR="005556D0">
        <w:t xml:space="preserve">organisatoriska och sociala </w:t>
      </w:r>
      <w:r w:rsidR="00911707">
        <w:t>ri</w:t>
      </w:r>
      <w:r w:rsidR="00BE2B2C">
        <w:t>sker som finns</w:t>
      </w:r>
      <w:r w:rsidR="00201AA0">
        <w:t>.</w:t>
      </w:r>
      <w:r w:rsidR="00BE2B2C">
        <w:t xml:space="preserve"> </w:t>
      </w:r>
    </w:p>
    <w:p w:rsidR="00BC5A31" w:rsidRDefault="00BC5A31" w:rsidP="00BE2B2C"/>
    <w:p w:rsidR="00D604A1" w:rsidRDefault="00BE2B2C" w:rsidP="00BE2B2C">
      <w:r>
        <w:t xml:space="preserve">Alla risker som kommit fram </w:t>
      </w:r>
      <w:r w:rsidR="008B6171">
        <w:t>ska</w:t>
      </w:r>
      <w:r>
        <w:t xml:space="preserve"> dokumenteras. Beskriv riskerna så att man förstår vilka de är, var de finns och vad de gäller. </w:t>
      </w:r>
      <w:r w:rsidR="00BC5A31" w:rsidRPr="00BC5A31">
        <w:t>Bedöm riskerna</w:t>
      </w:r>
      <w:r w:rsidR="00BC5A31">
        <w:t xml:space="preserve"> som</w:t>
      </w:r>
      <w:r w:rsidR="00BC5A31" w:rsidRPr="00BC5A31">
        <w:t xml:space="preserve"> låg, medel eller hög enligt Tabell 1. </w:t>
      </w:r>
      <w:r w:rsidR="00FD1C7F" w:rsidRPr="00FD1C7F">
        <w:t xml:space="preserve">Allvarliga risker ska åtgärdas direkt. Risker som inte kan åtgärdas </w:t>
      </w:r>
      <w:r w:rsidR="00FD1C7F">
        <w:t>direkt</w:t>
      </w:r>
      <w:r w:rsidR="00FD1C7F" w:rsidRPr="00FD1C7F">
        <w:t xml:space="preserve"> ska skrivas in i en handlingsplan där det står vad som ska göras, vem som är ansvarig och när </w:t>
      </w:r>
      <w:r w:rsidR="009B72CF">
        <w:t xml:space="preserve">uppföljningen ska göras. </w:t>
      </w:r>
      <w:r w:rsidR="00201AA0">
        <w:t xml:space="preserve">Riskbedömningen ska göras av chef tillsammans med skyddsombud och arbetstagare. </w:t>
      </w:r>
    </w:p>
    <w:p w:rsidR="00FD1C7F" w:rsidRDefault="00FD1C7F" w:rsidP="00BE2B2C"/>
    <w:p w:rsidR="001B7D14" w:rsidRDefault="001B7D14" w:rsidP="00BE2B2C">
      <w:r w:rsidRPr="001B7D14">
        <w:t xml:space="preserve">Gör så här: </w:t>
      </w:r>
    </w:p>
    <w:p w:rsidR="001B7D14" w:rsidRDefault="001B7D14" w:rsidP="00BE2B2C">
      <w:r w:rsidRPr="001B7D14">
        <w:t>1. Undersöka: Samla in information oc</w:t>
      </w:r>
      <w:r>
        <w:t>h identifiera risker/riskkällor</w:t>
      </w:r>
      <w:r w:rsidRPr="001B7D14">
        <w:t xml:space="preserve"> </w:t>
      </w:r>
    </w:p>
    <w:p w:rsidR="001B7D14" w:rsidRDefault="001B7D14" w:rsidP="00BE2B2C">
      <w:r w:rsidRPr="001B7D14">
        <w:t>2. Riskbedöma: Värdera risk</w:t>
      </w:r>
      <w:r>
        <w:t>en utifrån hur allvarlig den är</w:t>
      </w:r>
      <w:r w:rsidRPr="001B7D14">
        <w:t xml:space="preserve"> </w:t>
      </w:r>
    </w:p>
    <w:p w:rsidR="001B7D14" w:rsidRDefault="001B7D14" w:rsidP="00BE2B2C">
      <w:r w:rsidRPr="001B7D14">
        <w:t>3. Åtgärda: Föreslå åtgärder, värdera effekten av dem, skapa en handlingsplan och genom</w:t>
      </w:r>
      <w:r>
        <w:t>föra åtgärderna</w:t>
      </w:r>
      <w:r w:rsidRPr="001B7D14">
        <w:t xml:space="preserve"> </w:t>
      </w:r>
    </w:p>
    <w:p w:rsidR="00BC5A31" w:rsidRDefault="001B7D14" w:rsidP="00BE2B2C">
      <w:r w:rsidRPr="001B7D14">
        <w:t xml:space="preserve">4. </w:t>
      </w:r>
      <w:r w:rsidR="009B72CF">
        <w:t>Uppföljning</w:t>
      </w:r>
      <w:r w:rsidRPr="001B7D14">
        <w:t>: Kontrollera att åtgärderna har blivit gjorda och utvärdera om d</w:t>
      </w:r>
      <w:r>
        <w:t>e har fått den effekt man ville</w:t>
      </w:r>
    </w:p>
    <w:p w:rsidR="00BC5A31" w:rsidRDefault="00BC5A31" w:rsidP="00BE2B2C"/>
    <w:p w:rsidR="00BC5A31" w:rsidRDefault="00BC5A31" w:rsidP="00BE2B2C"/>
    <w:p w:rsidR="00D604A1" w:rsidRPr="0050493B" w:rsidRDefault="00D604A1" w:rsidP="00BE2B2C">
      <w:pPr>
        <w:rPr>
          <w:sz w:val="20"/>
          <w:szCs w:val="20"/>
        </w:rPr>
      </w:pPr>
      <w:r w:rsidRPr="0050493B">
        <w:rPr>
          <w:sz w:val="20"/>
          <w:szCs w:val="20"/>
        </w:rPr>
        <w:t>Tabell 1. Klassning av risk och behov av åtgärder</w:t>
      </w:r>
    </w:p>
    <w:p w:rsidR="00D604A1" w:rsidRDefault="00D604A1" w:rsidP="00BE2B2C">
      <w:r>
        <w:rPr>
          <w:noProof/>
        </w:rPr>
        <w:drawing>
          <wp:inline distT="0" distB="0" distL="0" distR="0" wp14:anchorId="79A771E7" wp14:editId="27C99970">
            <wp:extent cx="3600450" cy="1046776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957" cy="105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4A1" w:rsidRDefault="00D604A1" w:rsidP="00BE2B2C"/>
    <w:p w:rsidR="00D604A1" w:rsidRDefault="00D604A1" w:rsidP="00BE2B2C"/>
    <w:p w:rsidR="00D604A1" w:rsidRDefault="00D604A1" w:rsidP="00BE2B2C"/>
    <w:p w:rsidR="00FD1C7F" w:rsidRDefault="00FD1C7F" w:rsidP="00BE2B2C"/>
    <w:p w:rsidR="00FD1C7F" w:rsidRDefault="00FD1C7F" w:rsidP="00BE2B2C"/>
    <w:p w:rsidR="00FD1C7F" w:rsidRDefault="00FD1C7F" w:rsidP="00BE2B2C"/>
    <w:p w:rsidR="00FD1C7F" w:rsidRDefault="00FD1C7F" w:rsidP="00BE2B2C"/>
    <w:p w:rsidR="000A512D" w:rsidRDefault="000A512D" w:rsidP="00BE2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2"/>
        <w:gridCol w:w="3536"/>
        <w:gridCol w:w="3536"/>
      </w:tblGrid>
      <w:tr w:rsidR="005556D0" w:rsidRPr="005556D0" w:rsidTr="009E56E5">
        <w:tc>
          <w:tcPr>
            <w:tcW w:w="7072" w:type="dxa"/>
          </w:tcPr>
          <w:p w:rsidR="005556D0" w:rsidRPr="005556D0" w:rsidRDefault="00FD1C7F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Sveriges </w:t>
            </w:r>
            <w:r w:rsidR="00C308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lantbruksuniversitet</w:t>
            </w:r>
          </w:p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72" w:type="dxa"/>
            <w:gridSpan w:val="2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Dokumentnamn</w:t>
            </w:r>
          </w:p>
          <w:p w:rsidR="005556D0" w:rsidRPr="005556D0" w:rsidRDefault="00FD1C7F" w:rsidP="00FD1C7F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Enkel r</w:t>
            </w:r>
            <w:r w:rsidR="005556D0" w:rsidRPr="005556D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iskbedömning och handlingsplan</w:t>
            </w:r>
          </w:p>
        </w:tc>
      </w:tr>
      <w:tr w:rsidR="005556D0" w:rsidRPr="005556D0" w:rsidTr="009E56E5">
        <w:tc>
          <w:tcPr>
            <w:tcW w:w="7072" w:type="dxa"/>
          </w:tcPr>
          <w:p w:rsidR="005556D0" w:rsidRPr="005556D0" w:rsidRDefault="00FD1C7F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Institution/avdelning/enhet</w:t>
            </w:r>
          </w:p>
          <w:p w:rsidR="005556D0" w:rsidRPr="005556D0" w:rsidRDefault="005556D0" w:rsidP="005556D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5556D0" w:rsidRPr="005556D0" w:rsidRDefault="005556D0" w:rsidP="005556D0">
            <w:pPr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536" w:type="dxa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Datum</w:t>
            </w:r>
          </w:p>
          <w:p w:rsidR="005556D0" w:rsidRPr="005556D0" w:rsidRDefault="005556D0" w:rsidP="005556D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36" w:type="dxa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Version</w:t>
            </w:r>
          </w:p>
        </w:tc>
      </w:tr>
      <w:tr w:rsidR="005556D0" w:rsidRPr="005556D0" w:rsidTr="009E56E5">
        <w:trPr>
          <w:trHeight w:val="757"/>
        </w:trPr>
        <w:tc>
          <w:tcPr>
            <w:tcW w:w="7072" w:type="dxa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Deltagare</w:t>
            </w:r>
          </w:p>
          <w:p w:rsidR="005556D0" w:rsidRPr="005556D0" w:rsidRDefault="005556D0" w:rsidP="005556D0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36" w:type="dxa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Framtagen av</w:t>
            </w:r>
          </w:p>
          <w:p w:rsidR="005556D0" w:rsidRPr="005556D0" w:rsidRDefault="005556D0" w:rsidP="005556D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36" w:type="dxa"/>
          </w:tcPr>
          <w:p w:rsidR="005556D0" w:rsidRPr="005556D0" w:rsidRDefault="005556D0" w:rsidP="005556D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Godkänd av</w:t>
            </w:r>
          </w:p>
        </w:tc>
      </w:tr>
    </w:tbl>
    <w:p w:rsidR="005556D0" w:rsidRPr="005556D0" w:rsidRDefault="005556D0" w:rsidP="005556D0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5556D0" w:rsidRPr="005556D0" w:rsidTr="009E56E5">
        <w:tc>
          <w:tcPr>
            <w:tcW w:w="4928" w:type="dxa"/>
            <w:vMerge w:val="restart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Riskkälla</w:t>
            </w:r>
            <w:proofErr w:type="spellEnd"/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556D0" w:rsidRPr="005556D0" w:rsidRDefault="009B72CF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Uppföljning</w:t>
            </w:r>
            <w:r w:rsidR="005556D0"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utfört. Datum.</w:t>
            </w:r>
          </w:p>
        </w:tc>
      </w:tr>
      <w:tr w:rsidR="005556D0" w:rsidRPr="005556D0" w:rsidTr="009E56E5">
        <w:tc>
          <w:tcPr>
            <w:tcW w:w="4928" w:type="dxa"/>
            <w:vMerge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556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556D0" w:rsidRPr="005556D0" w:rsidTr="009E56E5">
        <w:tc>
          <w:tcPr>
            <w:tcW w:w="4928" w:type="dxa"/>
          </w:tcPr>
          <w:p w:rsid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F21586" w:rsidRPr="005556D0" w:rsidRDefault="00F21586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556D0" w:rsidRPr="005556D0" w:rsidTr="009E56E5">
        <w:tc>
          <w:tcPr>
            <w:tcW w:w="4928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556D0" w:rsidRPr="005556D0" w:rsidTr="009E56E5">
        <w:tc>
          <w:tcPr>
            <w:tcW w:w="4928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556D0" w:rsidRPr="005556D0" w:rsidRDefault="005556D0" w:rsidP="005556D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91D63" w:rsidRPr="005556D0" w:rsidTr="009E56E5">
        <w:tc>
          <w:tcPr>
            <w:tcW w:w="4928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91D63" w:rsidRPr="005556D0" w:rsidTr="009E56E5">
        <w:tc>
          <w:tcPr>
            <w:tcW w:w="4928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791D63" w:rsidRPr="005556D0" w:rsidRDefault="00791D63" w:rsidP="00791D63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BE2B2C" w:rsidRPr="005556D0" w:rsidRDefault="00BE2B2C" w:rsidP="00F316DE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sectPr w:rsidR="00BE2B2C" w:rsidRPr="005556D0" w:rsidSect="00F17510">
      <w:headerReference w:type="default" r:id="rId9"/>
      <w:footerReference w:type="default" r:id="rId10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9D" w:rsidRDefault="00D3029D" w:rsidP="0093675D">
      <w:r>
        <w:separator/>
      </w:r>
    </w:p>
  </w:endnote>
  <w:endnote w:type="continuationSeparator" w:id="0">
    <w:p w:rsidR="00D3029D" w:rsidRDefault="00D3029D" w:rsidP="0093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C8" w:rsidRPr="001246F6" w:rsidRDefault="006F3962" w:rsidP="0093675D">
    <w:pPr>
      <w:pStyle w:val="Sidfot"/>
    </w:pPr>
    <w:r>
      <w:t xml:space="preserve">Modifierad </w:t>
    </w:r>
    <w:r w:rsidR="002504F6">
      <w:t xml:space="preserve">mall </w:t>
    </w:r>
    <w:r>
      <w:t xml:space="preserve">efter </w:t>
    </w:r>
    <w:proofErr w:type="spellStart"/>
    <w:r w:rsidR="0035680F" w:rsidRPr="001246F6">
      <w:t>Prevent</w:t>
    </w:r>
    <w:proofErr w:type="spellEnd"/>
    <w:r w:rsidR="001246F6" w:rsidRPr="001246F6">
      <w:t xml:space="preserve"> (2022). Undersök, riskbedöm, åtgärda och kontrollera</w:t>
    </w:r>
    <w:r w:rsidR="001246F6">
      <w:t>.</w:t>
    </w:r>
    <w:r w:rsidR="0035680F" w:rsidRPr="001246F6">
      <w:t xml:space="preserve"> https://www.prevent.se/jobba-med-arbetsmiljo/kom-igang/riskbedomning/</w:t>
    </w:r>
    <w:r w:rsidR="00332F22">
      <w:t>[2022-12-19]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9D" w:rsidRDefault="00D3029D" w:rsidP="0093675D">
      <w:r>
        <w:separator/>
      </w:r>
    </w:p>
  </w:footnote>
  <w:footnote w:type="continuationSeparator" w:id="0">
    <w:p w:rsidR="00D3029D" w:rsidRDefault="00D3029D" w:rsidP="0093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5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9"/>
      <w:gridCol w:w="4811"/>
      <w:gridCol w:w="8395"/>
    </w:tblGrid>
    <w:tr w:rsidR="00E14393" w:rsidTr="00E8385B">
      <w:tc>
        <w:tcPr>
          <w:tcW w:w="1999" w:type="dxa"/>
        </w:tcPr>
        <w:p w:rsidR="00E14393" w:rsidRDefault="00E14393">
          <w:pPr>
            <w:pStyle w:val="Sidhuvud"/>
          </w:pPr>
          <w:r w:rsidRPr="00E14393">
            <w:rPr>
              <w:noProof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-142120</wp:posOffset>
                </wp:positionH>
                <wp:positionV relativeFrom="paragraph">
                  <wp:posOffset>-10268</wp:posOffset>
                </wp:positionV>
                <wp:extent cx="3252158" cy="1086928"/>
                <wp:effectExtent l="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U_Logo_Hake_RGB-2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7200" cy="109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1" w:type="dxa"/>
        </w:tcPr>
        <w:p w:rsidR="00E14393" w:rsidRDefault="00E14393" w:rsidP="00E14393">
          <w:pPr>
            <w:pStyle w:val="Rubrik"/>
          </w:pPr>
        </w:p>
      </w:tc>
      <w:tc>
        <w:tcPr>
          <w:tcW w:w="8395" w:type="dxa"/>
        </w:tcPr>
        <w:p w:rsidR="00E14393" w:rsidRPr="00885BDA" w:rsidRDefault="00E14393" w:rsidP="00E14393">
          <w:pPr>
            <w:pStyle w:val="Rubrik"/>
            <w:rPr>
              <w:sz w:val="32"/>
              <w:szCs w:val="32"/>
            </w:rPr>
          </w:pPr>
          <w:r w:rsidRPr="00885BDA">
            <w:rPr>
              <w:sz w:val="32"/>
              <w:szCs w:val="32"/>
            </w:rPr>
            <w:t>Checklista</w:t>
          </w:r>
        </w:p>
        <w:p w:rsidR="00E14393" w:rsidRPr="00885BDA" w:rsidRDefault="00FD1C7F" w:rsidP="00E14393">
          <w:pPr>
            <w:pStyle w:val="Rubrik"/>
            <w:rPr>
              <w:sz w:val="32"/>
              <w:szCs w:val="32"/>
            </w:rPr>
          </w:pPr>
          <w:r>
            <w:rPr>
              <w:sz w:val="32"/>
              <w:szCs w:val="32"/>
            </w:rPr>
            <w:t>Enkel r</w:t>
          </w:r>
          <w:r w:rsidR="00E14393" w:rsidRPr="00885BDA">
            <w:rPr>
              <w:sz w:val="32"/>
              <w:szCs w:val="32"/>
            </w:rPr>
            <w:t>iskbedömning och handlingsplan</w:t>
          </w:r>
        </w:p>
        <w:p w:rsidR="00E14393" w:rsidRPr="00885BDA" w:rsidRDefault="00E14393" w:rsidP="00E14393">
          <w:pPr>
            <w:pStyle w:val="Rubrik"/>
            <w:rPr>
              <w:sz w:val="32"/>
              <w:szCs w:val="32"/>
            </w:rPr>
          </w:pPr>
        </w:p>
      </w:tc>
    </w:tr>
  </w:tbl>
  <w:p w:rsidR="00911707" w:rsidRDefault="00911707" w:rsidP="009D60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A73"/>
    <w:multiLevelType w:val="hybridMultilevel"/>
    <w:tmpl w:val="5F0CE960"/>
    <w:lvl w:ilvl="0" w:tplc="EE2A66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4519"/>
    <w:multiLevelType w:val="hybridMultilevel"/>
    <w:tmpl w:val="6AE40836"/>
    <w:lvl w:ilvl="0" w:tplc="9F2E5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6158B"/>
    <w:multiLevelType w:val="hybridMultilevel"/>
    <w:tmpl w:val="3306D9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15DF"/>
    <w:multiLevelType w:val="hybridMultilevel"/>
    <w:tmpl w:val="9FEEDBE0"/>
    <w:lvl w:ilvl="0" w:tplc="D63086A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971"/>
    <w:multiLevelType w:val="hybridMultilevel"/>
    <w:tmpl w:val="2A3463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3685"/>
    <w:multiLevelType w:val="hybridMultilevel"/>
    <w:tmpl w:val="1E9EF334"/>
    <w:lvl w:ilvl="0" w:tplc="7B18E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7"/>
    <w:rsid w:val="000330FD"/>
    <w:rsid w:val="000463C8"/>
    <w:rsid w:val="00063ADA"/>
    <w:rsid w:val="00065D83"/>
    <w:rsid w:val="00066493"/>
    <w:rsid w:val="00080A79"/>
    <w:rsid w:val="0009338C"/>
    <w:rsid w:val="000A2561"/>
    <w:rsid w:val="000A512D"/>
    <w:rsid w:val="000D2E06"/>
    <w:rsid w:val="0010345B"/>
    <w:rsid w:val="00111389"/>
    <w:rsid w:val="00114F5A"/>
    <w:rsid w:val="00120A97"/>
    <w:rsid w:val="001246F6"/>
    <w:rsid w:val="001563EA"/>
    <w:rsid w:val="0017337E"/>
    <w:rsid w:val="00181EB2"/>
    <w:rsid w:val="001A4F36"/>
    <w:rsid w:val="001B068D"/>
    <w:rsid w:val="001B7A4A"/>
    <w:rsid w:val="001B7D14"/>
    <w:rsid w:val="001C3839"/>
    <w:rsid w:val="001F375A"/>
    <w:rsid w:val="001F41C8"/>
    <w:rsid w:val="001F586C"/>
    <w:rsid w:val="00201AA0"/>
    <w:rsid w:val="00221B0E"/>
    <w:rsid w:val="002504F6"/>
    <w:rsid w:val="002513D2"/>
    <w:rsid w:val="00257B81"/>
    <w:rsid w:val="00260125"/>
    <w:rsid w:val="0027584A"/>
    <w:rsid w:val="00280EE7"/>
    <w:rsid w:val="00290747"/>
    <w:rsid w:val="0029540C"/>
    <w:rsid w:val="002A063E"/>
    <w:rsid w:val="002A0793"/>
    <w:rsid w:val="002B7534"/>
    <w:rsid w:val="002D5DC8"/>
    <w:rsid w:val="00305DD4"/>
    <w:rsid w:val="00332F22"/>
    <w:rsid w:val="0035680F"/>
    <w:rsid w:val="003621F6"/>
    <w:rsid w:val="003955D0"/>
    <w:rsid w:val="003D2757"/>
    <w:rsid w:val="00412DA8"/>
    <w:rsid w:val="00421808"/>
    <w:rsid w:val="00421EFA"/>
    <w:rsid w:val="00437C2E"/>
    <w:rsid w:val="00461021"/>
    <w:rsid w:val="004B73B7"/>
    <w:rsid w:val="004B77C6"/>
    <w:rsid w:val="004C7DDE"/>
    <w:rsid w:val="004D3ED4"/>
    <w:rsid w:val="004F54A4"/>
    <w:rsid w:val="0050493B"/>
    <w:rsid w:val="00505D45"/>
    <w:rsid w:val="00506DE7"/>
    <w:rsid w:val="00507F7A"/>
    <w:rsid w:val="005556D0"/>
    <w:rsid w:val="00556701"/>
    <w:rsid w:val="00572437"/>
    <w:rsid w:val="00580FE9"/>
    <w:rsid w:val="00595958"/>
    <w:rsid w:val="005A0E06"/>
    <w:rsid w:val="005B663F"/>
    <w:rsid w:val="006053AE"/>
    <w:rsid w:val="006314A2"/>
    <w:rsid w:val="0064017E"/>
    <w:rsid w:val="00641752"/>
    <w:rsid w:val="00644547"/>
    <w:rsid w:val="00660380"/>
    <w:rsid w:val="00672D7F"/>
    <w:rsid w:val="00691D05"/>
    <w:rsid w:val="006A2416"/>
    <w:rsid w:val="006A61D4"/>
    <w:rsid w:val="006B53C3"/>
    <w:rsid w:val="006E2F68"/>
    <w:rsid w:val="006E6ED5"/>
    <w:rsid w:val="006F3962"/>
    <w:rsid w:val="006F399B"/>
    <w:rsid w:val="00713243"/>
    <w:rsid w:val="00717DB3"/>
    <w:rsid w:val="00730FA6"/>
    <w:rsid w:val="00767D4C"/>
    <w:rsid w:val="00791D63"/>
    <w:rsid w:val="007B1A61"/>
    <w:rsid w:val="007B6083"/>
    <w:rsid w:val="00801CBF"/>
    <w:rsid w:val="00816D45"/>
    <w:rsid w:val="00827707"/>
    <w:rsid w:val="00841608"/>
    <w:rsid w:val="00846C86"/>
    <w:rsid w:val="00864F10"/>
    <w:rsid w:val="00870D7B"/>
    <w:rsid w:val="00885BDA"/>
    <w:rsid w:val="00890ADD"/>
    <w:rsid w:val="008A10AD"/>
    <w:rsid w:val="008A33E9"/>
    <w:rsid w:val="008B6171"/>
    <w:rsid w:val="008D2C7B"/>
    <w:rsid w:val="008D539E"/>
    <w:rsid w:val="008F703B"/>
    <w:rsid w:val="00911707"/>
    <w:rsid w:val="0091468F"/>
    <w:rsid w:val="0093410C"/>
    <w:rsid w:val="0093675D"/>
    <w:rsid w:val="00940164"/>
    <w:rsid w:val="00964A36"/>
    <w:rsid w:val="009664E2"/>
    <w:rsid w:val="0098012A"/>
    <w:rsid w:val="009B0529"/>
    <w:rsid w:val="009B0A9D"/>
    <w:rsid w:val="009B0D03"/>
    <w:rsid w:val="009B12C6"/>
    <w:rsid w:val="009B72CF"/>
    <w:rsid w:val="009D6078"/>
    <w:rsid w:val="009E10FE"/>
    <w:rsid w:val="009E3821"/>
    <w:rsid w:val="009F2D95"/>
    <w:rsid w:val="00A17574"/>
    <w:rsid w:val="00A340B1"/>
    <w:rsid w:val="00A55FF0"/>
    <w:rsid w:val="00A978FE"/>
    <w:rsid w:val="00AA206E"/>
    <w:rsid w:val="00AA6E58"/>
    <w:rsid w:val="00AF5D8D"/>
    <w:rsid w:val="00B0117A"/>
    <w:rsid w:val="00B02FBC"/>
    <w:rsid w:val="00B37512"/>
    <w:rsid w:val="00B375F7"/>
    <w:rsid w:val="00B508A1"/>
    <w:rsid w:val="00B7256D"/>
    <w:rsid w:val="00BC5A31"/>
    <w:rsid w:val="00BD06E5"/>
    <w:rsid w:val="00BE2B2C"/>
    <w:rsid w:val="00C30821"/>
    <w:rsid w:val="00C33490"/>
    <w:rsid w:val="00C4625A"/>
    <w:rsid w:val="00C522FC"/>
    <w:rsid w:val="00C52BC1"/>
    <w:rsid w:val="00C57FB1"/>
    <w:rsid w:val="00C84C40"/>
    <w:rsid w:val="00C97A1A"/>
    <w:rsid w:val="00CA0BBC"/>
    <w:rsid w:val="00CB0BF7"/>
    <w:rsid w:val="00CC21C2"/>
    <w:rsid w:val="00CD5DF9"/>
    <w:rsid w:val="00D13AA2"/>
    <w:rsid w:val="00D14D92"/>
    <w:rsid w:val="00D15826"/>
    <w:rsid w:val="00D17A5D"/>
    <w:rsid w:val="00D21FD5"/>
    <w:rsid w:val="00D27E03"/>
    <w:rsid w:val="00D3029D"/>
    <w:rsid w:val="00D4080F"/>
    <w:rsid w:val="00D604A1"/>
    <w:rsid w:val="00D7572F"/>
    <w:rsid w:val="00D81063"/>
    <w:rsid w:val="00D96EB5"/>
    <w:rsid w:val="00D97AEA"/>
    <w:rsid w:val="00DB22E7"/>
    <w:rsid w:val="00DB6EF1"/>
    <w:rsid w:val="00DD2748"/>
    <w:rsid w:val="00DE6733"/>
    <w:rsid w:val="00E14393"/>
    <w:rsid w:val="00E36A26"/>
    <w:rsid w:val="00E5024A"/>
    <w:rsid w:val="00E67886"/>
    <w:rsid w:val="00E70F4B"/>
    <w:rsid w:val="00E737A7"/>
    <w:rsid w:val="00E9372C"/>
    <w:rsid w:val="00EB0DF6"/>
    <w:rsid w:val="00EB24DF"/>
    <w:rsid w:val="00EC6D84"/>
    <w:rsid w:val="00ED7FE0"/>
    <w:rsid w:val="00F05ED0"/>
    <w:rsid w:val="00F10499"/>
    <w:rsid w:val="00F16775"/>
    <w:rsid w:val="00F17510"/>
    <w:rsid w:val="00F17F57"/>
    <w:rsid w:val="00F21586"/>
    <w:rsid w:val="00F301BB"/>
    <w:rsid w:val="00F316DE"/>
    <w:rsid w:val="00F5657A"/>
    <w:rsid w:val="00FD1C7F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strokecolor="none"/>
    </o:shapedefaults>
    <o:shapelayout v:ext="edit">
      <o:idmap v:ext="edit" data="1"/>
    </o:shapelayout>
  </w:shapeDefaults>
  <w:decimalSymbol w:val=","/>
  <w:listSeparator w:val=";"/>
  <w15:docId w15:val="{127428EF-3F26-4543-A36C-4839BE23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5D"/>
    <w:rPr>
      <w:rFonts w:ascii="Times New Roman" w:eastAsia="Times New Roman" w:hAnsi="Times New Roman"/>
      <w:sz w:val="22"/>
      <w:szCs w:val="22"/>
      <w:lang w:val="sv-SE" w:eastAsia="sv-SE"/>
    </w:rPr>
  </w:style>
  <w:style w:type="paragraph" w:styleId="Rubrik1">
    <w:name w:val="heading 1"/>
    <w:next w:val="Normal"/>
    <w:link w:val="Rubrik1Char"/>
    <w:uiPriority w:val="9"/>
    <w:qFormat/>
    <w:rsid w:val="00F10499"/>
    <w:pPr>
      <w:spacing w:before="240" w:after="80" w:line="276" w:lineRule="auto"/>
      <w:outlineLvl w:val="0"/>
    </w:pPr>
    <w:rPr>
      <w:rFonts w:ascii="Arial" w:hAnsi="Arial" w:cs="Arial"/>
      <w:b/>
      <w:szCs w:val="18"/>
      <w:lang w:val="sv-SE"/>
    </w:rPr>
  </w:style>
  <w:style w:type="paragraph" w:styleId="Rubrik3">
    <w:name w:val="heading 3"/>
    <w:basedOn w:val="Normal"/>
    <w:next w:val="Normal"/>
    <w:link w:val="Rubrik3Char"/>
    <w:rsid w:val="00F17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Normal"/>
    <w:link w:val="RubrikChar"/>
    <w:uiPriority w:val="10"/>
    <w:qFormat/>
    <w:rsid w:val="00D4080F"/>
    <w:pPr>
      <w:spacing w:after="200" w:line="276" w:lineRule="auto"/>
    </w:pPr>
    <w:rPr>
      <w:rFonts w:ascii="Arial" w:hAnsi="Arial" w:cs="Arial"/>
      <w:sz w:val="48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D4080F"/>
    <w:rPr>
      <w:rFonts w:ascii="Arial" w:hAnsi="Arial" w:cs="Arial"/>
      <w:sz w:val="48"/>
      <w:lang w:val="sv-SE" w:eastAsia="en-US" w:bidi="ar-SA"/>
    </w:rPr>
  </w:style>
  <w:style w:type="table" w:styleId="Tabellrutnt">
    <w:name w:val="Table Grid"/>
    <w:basedOn w:val="Normaltabell"/>
    <w:uiPriority w:val="59"/>
    <w:rsid w:val="00C334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27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2757"/>
  </w:style>
  <w:style w:type="paragraph" w:styleId="Sidfot">
    <w:name w:val="footer"/>
    <w:basedOn w:val="Normal"/>
    <w:link w:val="SidfotChar"/>
    <w:uiPriority w:val="99"/>
    <w:unhideWhenUsed/>
    <w:rsid w:val="003D27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2757"/>
  </w:style>
  <w:style w:type="paragraph" w:styleId="Ballongtext">
    <w:name w:val="Balloon Text"/>
    <w:basedOn w:val="Normal"/>
    <w:link w:val="BallongtextChar"/>
    <w:uiPriority w:val="99"/>
    <w:semiHidden/>
    <w:unhideWhenUsed/>
    <w:rsid w:val="002954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540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10499"/>
    <w:rPr>
      <w:rFonts w:ascii="Arial" w:hAnsi="Arial" w:cs="Arial"/>
      <w:b/>
      <w:szCs w:val="18"/>
      <w:lang w:val="sv-SE" w:eastAsia="en-US" w:bidi="ar-SA"/>
    </w:rPr>
  </w:style>
  <w:style w:type="paragraph" w:customStyle="1" w:styleId="TableHeading2">
    <w:name w:val="Table Heading 2"/>
    <w:link w:val="TableHeading2Char"/>
    <w:qFormat/>
    <w:rsid w:val="00D4080F"/>
    <w:rPr>
      <w:rFonts w:ascii="Arial" w:hAnsi="Arial" w:cs="Arial"/>
      <w:sz w:val="14"/>
      <w:szCs w:val="12"/>
      <w:lang w:val="sv-SE"/>
    </w:rPr>
  </w:style>
  <w:style w:type="character" w:customStyle="1" w:styleId="TableHeading2Char">
    <w:name w:val="Table Heading 2 Char"/>
    <w:basedOn w:val="Standardstycketeckensnitt"/>
    <w:link w:val="TableHeading2"/>
    <w:rsid w:val="00D4080F"/>
    <w:rPr>
      <w:rFonts w:ascii="Arial" w:hAnsi="Arial" w:cs="Arial"/>
      <w:sz w:val="14"/>
      <w:szCs w:val="12"/>
      <w:lang w:val="sv-SE" w:eastAsia="en-US" w:bidi="ar-SA"/>
    </w:rPr>
  </w:style>
  <w:style w:type="paragraph" w:customStyle="1" w:styleId="TableHeading1">
    <w:name w:val="Table Heading 1"/>
    <w:basedOn w:val="Rubrik1"/>
    <w:link w:val="TableHeading1Char"/>
    <w:qFormat/>
    <w:rsid w:val="006A61D4"/>
    <w:pPr>
      <w:spacing w:after="0"/>
    </w:pPr>
  </w:style>
  <w:style w:type="character" w:customStyle="1" w:styleId="TableHeading1Char">
    <w:name w:val="Table Heading 1 Char"/>
    <w:basedOn w:val="Rubrik1Char"/>
    <w:link w:val="TableHeading1"/>
    <w:rsid w:val="006A61D4"/>
    <w:rPr>
      <w:rFonts w:ascii="Arial" w:hAnsi="Arial" w:cs="Arial"/>
      <w:b/>
      <w:szCs w:val="18"/>
      <w:lang w:val="sv-SE" w:eastAsia="en-US" w:bidi="ar-SA"/>
    </w:rPr>
  </w:style>
  <w:style w:type="paragraph" w:customStyle="1" w:styleId="Copyright">
    <w:name w:val="Copyright"/>
    <w:link w:val="CopyrightChar"/>
    <w:qFormat/>
    <w:rsid w:val="00F301BB"/>
    <w:pPr>
      <w:spacing w:line="276" w:lineRule="auto"/>
    </w:pPr>
    <w:rPr>
      <w:rFonts w:ascii="Arial" w:hAnsi="Arial"/>
      <w:sz w:val="12"/>
      <w:szCs w:val="12"/>
      <w:lang w:val="sv-SE"/>
    </w:rPr>
  </w:style>
  <w:style w:type="paragraph" w:customStyle="1" w:styleId="FormText">
    <w:name w:val="Form Text"/>
    <w:link w:val="FormTextChar"/>
    <w:qFormat/>
    <w:rsid w:val="002A0793"/>
    <w:rPr>
      <w:rFonts w:ascii="Arial" w:hAnsi="Arial" w:cs="Arial"/>
      <w:sz w:val="22"/>
      <w:szCs w:val="22"/>
      <w:lang w:val="sv-SE"/>
    </w:rPr>
  </w:style>
  <w:style w:type="character" w:customStyle="1" w:styleId="CopyrightChar">
    <w:name w:val="Copyright Char"/>
    <w:basedOn w:val="SidfotChar"/>
    <w:link w:val="Copyright"/>
    <w:rsid w:val="00F301BB"/>
    <w:rPr>
      <w:rFonts w:ascii="Arial" w:hAnsi="Arial"/>
      <w:sz w:val="12"/>
      <w:szCs w:val="12"/>
      <w:lang w:val="sv-SE" w:eastAsia="en-US" w:bidi="ar-SA"/>
    </w:rPr>
  </w:style>
  <w:style w:type="character" w:customStyle="1" w:styleId="FormTextChar">
    <w:name w:val="Form Text Char"/>
    <w:basedOn w:val="Standardstycketeckensnitt"/>
    <w:link w:val="FormText"/>
    <w:rsid w:val="002A0793"/>
    <w:rPr>
      <w:rFonts w:ascii="Arial" w:hAnsi="Arial" w:cs="Arial"/>
      <w:sz w:val="22"/>
      <w:szCs w:val="22"/>
      <w:lang w:val="sv-SE" w:eastAsia="en-US" w:bidi="ar-SA"/>
    </w:rPr>
  </w:style>
  <w:style w:type="paragraph" w:customStyle="1" w:styleId="f3">
    <w:name w:val="f3"/>
    <w:basedOn w:val="Normal"/>
    <w:autoRedefine/>
    <w:rsid w:val="00DB22E7"/>
    <w:pPr>
      <w:spacing w:before="360" w:after="120"/>
    </w:pPr>
    <w:rPr>
      <w:rFonts w:ascii="Arial" w:hAnsi="Arial"/>
      <w:b/>
      <w:szCs w:val="20"/>
    </w:rPr>
  </w:style>
  <w:style w:type="character" w:styleId="Hyperlnk">
    <w:name w:val="Hyperlink"/>
    <w:basedOn w:val="Standardstycketeckensnitt"/>
    <w:rsid w:val="00DB22E7"/>
    <w:rPr>
      <w:color w:val="0000FF"/>
      <w:u w:val="single"/>
    </w:rPr>
  </w:style>
  <w:style w:type="paragraph" w:customStyle="1" w:styleId="Bulletlist">
    <w:name w:val="Bullet list"/>
    <w:basedOn w:val="Normal"/>
    <w:link w:val="BulletlistChar"/>
    <w:qFormat/>
    <w:rsid w:val="00CD5DF9"/>
    <w:pPr>
      <w:numPr>
        <w:numId w:val="5"/>
      </w:numPr>
      <w:spacing w:before="240"/>
      <w:ind w:left="714" w:hanging="357"/>
    </w:pPr>
  </w:style>
  <w:style w:type="character" w:customStyle="1" w:styleId="Rubrik3Char">
    <w:name w:val="Rubrik 3 Char"/>
    <w:basedOn w:val="Standardstycketeckensnitt"/>
    <w:link w:val="Rubrik3"/>
    <w:rsid w:val="00F17510"/>
    <w:rPr>
      <w:rFonts w:ascii="Arial" w:eastAsia="Times New Roman" w:hAnsi="Arial" w:cs="Arial"/>
      <w:b/>
      <w:bCs/>
      <w:sz w:val="26"/>
      <w:szCs w:val="26"/>
    </w:rPr>
  </w:style>
  <w:style w:type="character" w:customStyle="1" w:styleId="BulletlistChar">
    <w:name w:val="Bullet list Char"/>
    <w:basedOn w:val="Standardstycketeckensnitt"/>
    <w:link w:val="Bulletlist"/>
    <w:rsid w:val="00CD5DF9"/>
    <w:rPr>
      <w:rFonts w:ascii="Times New Roman" w:eastAsia="Times New Roman" w:hAnsi="Times New Roman"/>
      <w:sz w:val="22"/>
      <w:szCs w:val="22"/>
    </w:rPr>
  </w:style>
  <w:style w:type="paragraph" w:styleId="Brdtextmedindrag">
    <w:name w:val="Body Text Indent"/>
    <w:basedOn w:val="Normal"/>
    <w:link w:val="BrdtextmedindragChar"/>
    <w:rsid w:val="00F17510"/>
    <w:pPr>
      <w:spacing w:before="240"/>
      <w:ind w:left="357"/>
    </w:pPr>
    <w:rPr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F17510"/>
    <w:rPr>
      <w:rFonts w:ascii="Times New Roman" w:eastAsia="Times New Roman" w:hAnsi="Times New Roman"/>
      <w:sz w:val="24"/>
      <w:szCs w:val="24"/>
    </w:rPr>
  </w:style>
  <w:style w:type="paragraph" w:styleId="Fotnotstext">
    <w:name w:val="footnote text"/>
    <w:basedOn w:val="Normal"/>
    <w:link w:val="FotnotstextChar"/>
    <w:semiHidden/>
    <w:rsid w:val="00F1751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17510"/>
    <w:rPr>
      <w:rFonts w:ascii="Times New Roman" w:eastAsia="Times New Roman" w:hAnsi="Times New Roman"/>
    </w:rPr>
  </w:style>
  <w:style w:type="character" w:styleId="Fotnotsreferens">
    <w:name w:val="footnote reference"/>
    <w:basedOn w:val="Standardstycketeckensnitt"/>
    <w:semiHidden/>
    <w:rsid w:val="00F17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0434\Documents\privat\DraftIT\Dokumentstyrning\_DraftIT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F4E7-9843-4667-8F4D-8BB0FD1D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_DraftIT mall</Template>
  <TotalTime>0</TotalTime>
  <Pages>2</Pages>
  <Words>213</Words>
  <Characters>1134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draftit AB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Östman</dc:creator>
  <dc:description>3.01</dc:description>
  <cp:lastModifiedBy>Anna Gustafsson</cp:lastModifiedBy>
  <cp:revision>2</cp:revision>
  <dcterms:created xsi:type="dcterms:W3CDTF">2023-01-31T15:04:00Z</dcterms:created>
  <dcterms:modified xsi:type="dcterms:W3CDTF">2023-01-31T15:04:00Z</dcterms:modified>
</cp:coreProperties>
</file>