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A9F" w:rsidRPr="00CF1A9F" w:rsidRDefault="00CF1A9F" w:rsidP="00CF1A9F">
      <w:pPr>
        <w:spacing w:after="0" w:line="240" w:lineRule="auto"/>
        <w:outlineLvl w:val="0"/>
        <w:rPr>
          <w:rFonts w:ascii="Georgia" w:eastAsia="Times New Roman" w:hAnsi="Georgia" w:cs="Times New Roman"/>
          <w:b/>
          <w:bCs/>
          <w:color w:val="111111"/>
          <w:kern w:val="36"/>
          <w:sz w:val="72"/>
          <w:szCs w:val="72"/>
          <w:lang w:eastAsia="sv-SE"/>
        </w:rPr>
      </w:pPr>
      <w:r w:rsidRPr="00CF1A9F">
        <w:rPr>
          <w:rFonts w:ascii="Georgia" w:eastAsia="Times New Roman" w:hAnsi="Georgia" w:cs="Times New Roman"/>
          <w:b/>
          <w:bCs/>
          <w:color w:val="111111"/>
          <w:kern w:val="36"/>
          <w:sz w:val="72"/>
          <w:szCs w:val="72"/>
          <w:lang w:eastAsia="sv-SE"/>
        </w:rPr>
        <w:t>”Tveklöst att vi måste äta mindre kött”</w:t>
      </w:r>
    </w:p>
    <w:p w:rsidR="00CF1A9F" w:rsidRPr="00CF1A9F" w:rsidRDefault="00CF1A9F" w:rsidP="00CF1A9F">
      <w:pPr>
        <w:spacing w:after="0" w:line="240" w:lineRule="auto"/>
        <w:rPr>
          <w:rFonts w:ascii="Georgia" w:eastAsia="Times New Roman" w:hAnsi="Georgia" w:cs="Times New Roman"/>
          <w:color w:val="222222"/>
          <w:sz w:val="27"/>
          <w:szCs w:val="27"/>
          <w:lang w:eastAsia="sv-SE"/>
        </w:rPr>
      </w:pPr>
      <w:r w:rsidRPr="00CF1A9F">
        <w:rPr>
          <w:rFonts w:ascii="Georgia" w:eastAsia="Times New Roman" w:hAnsi="Georgia" w:cs="Times New Roman"/>
          <w:noProof/>
          <w:color w:val="222222"/>
          <w:sz w:val="27"/>
          <w:szCs w:val="27"/>
          <w:lang w:eastAsia="sv-SE"/>
        </w:rPr>
        <w:drawing>
          <wp:inline distT="0" distB="0" distL="0" distR="0">
            <wp:extent cx="9338310" cy="5248910"/>
            <wp:effectExtent l="0" t="0" r="0" b="8890"/>
            <wp:docPr id="2" name="Picture 2" descr="https://svd.vgc.no/v2/images/190cf703-926d-4706-bef0-de24da46cf82?fit=crop&amp;h=551&amp;q=80&amp;upscale=true&amp;w=980&amp;s=34fabd112e601f0150bebf9258f84e01bacfba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vd.vgc.no/v2/images/190cf703-926d-4706-bef0-de24da46cf82?fit=crop&amp;h=551&amp;q=80&amp;upscale=true&amp;w=980&amp;s=34fabd112e601f0150bebf9258f84e01bacfba7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8310" cy="5248910"/>
                    </a:xfrm>
                    <a:prstGeom prst="rect">
                      <a:avLst/>
                    </a:prstGeom>
                    <a:noFill/>
                    <a:ln>
                      <a:noFill/>
                    </a:ln>
                  </pic:spPr>
                </pic:pic>
              </a:graphicData>
            </a:graphic>
          </wp:inline>
        </w:drawing>
      </w:r>
    </w:p>
    <w:p w:rsidR="00CF1A9F" w:rsidRPr="00CF1A9F" w:rsidRDefault="00CF1A9F" w:rsidP="00CF1A9F">
      <w:pPr>
        <w:spacing w:line="240" w:lineRule="auto"/>
        <w:rPr>
          <w:rFonts w:ascii="Georgia" w:eastAsia="Times New Roman" w:hAnsi="Georgia" w:cs="Times New Roman"/>
          <w:color w:val="222222"/>
          <w:sz w:val="27"/>
          <w:szCs w:val="27"/>
          <w:lang w:eastAsia="sv-SE"/>
        </w:rPr>
      </w:pPr>
      <w:r w:rsidRPr="00CF1A9F">
        <w:rPr>
          <w:rFonts w:ascii="Georgia" w:eastAsia="Times New Roman" w:hAnsi="Georgia" w:cs="Times New Roman"/>
          <w:color w:val="222222"/>
          <w:sz w:val="27"/>
          <w:szCs w:val="27"/>
          <w:lang w:eastAsia="sv-SE"/>
        </w:rPr>
        <w:t xml:space="preserve">Foto: Magnus Hjalmarson </w:t>
      </w:r>
      <w:proofErr w:type="spellStart"/>
      <w:r w:rsidRPr="00CF1A9F">
        <w:rPr>
          <w:rFonts w:ascii="Georgia" w:eastAsia="Times New Roman" w:hAnsi="Georgia" w:cs="Times New Roman"/>
          <w:color w:val="222222"/>
          <w:sz w:val="27"/>
          <w:szCs w:val="27"/>
          <w:lang w:eastAsia="sv-SE"/>
        </w:rPr>
        <w:t>Neideman</w:t>
      </w:r>
      <w:proofErr w:type="spellEnd"/>
    </w:p>
    <w:p w:rsidR="00CF1A9F" w:rsidRPr="00CF1A9F" w:rsidRDefault="00CF1A9F" w:rsidP="00CF1A9F">
      <w:pPr>
        <w:spacing w:after="0" w:line="480" w:lineRule="atLeast"/>
        <w:rPr>
          <w:rFonts w:ascii="Georgia" w:eastAsia="Times New Roman" w:hAnsi="Georgia" w:cs="Times New Roman"/>
          <w:b/>
          <w:bCs/>
          <w:color w:val="111111"/>
          <w:sz w:val="36"/>
          <w:szCs w:val="36"/>
          <w:lang w:eastAsia="sv-SE"/>
        </w:rPr>
      </w:pPr>
      <w:r w:rsidRPr="00CF1A9F">
        <w:rPr>
          <w:rFonts w:ascii="Georgia" w:eastAsia="Times New Roman" w:hAnsi="Georgia" w:cs="Times New Roman"/>
          <w:b/>
          <w:bCs/>
          <w:color w:val="111111"/>
          <w:sz w:val="36"/>
          <w:szCs w:val="36"/>
          <w:lang w:eastAsia="sv-SE"/>
        </w:rPr>
        <w:t>Animalie</w:t>
      </w:r>
      <w:r w:rsidRPr="00CF1A9F">
        <w:rPr>
          <w:rFonts w:ascii="Georgia" w:eastAsia="Times New Roman" w:hAnsi="Georgia" w:cs="Times New Roman"/>
          <w:b/>
          <w:bCs/>
          <w:color w:val="111111"/>
          <w:sz w:val="36"/>
          <w:szCs w:val="36"/>
          <w:lang w:eastAsia="sv-SE"/>
        </w:rPr>
        <w:softHyphen/>
        <w:t>konsumtionen i den rika delen av världen måste minska väsentligt om klimat</w:t>
      </w:r>
      <w:r w:rsidRPr="00CF1A9F">
        <w:rPr>
          <w:rFonts w:ascii="Georgia" w:eastAsia="Times New Roman" w:hAnsi="Georgia" w:cs="Times New Roman"/>
          <w:b/>
          <w:bCs/>
          <w:color w:val="111111"/>
          <w:sz w:val="36"/>
          <w:szCs w:val="36"/>
          <w:lang w:eastAsia="sv-SE"/>
        </w:rPr>
        <w:softHyphen/>
        <w:t>målen ska nås, även om inte all djurhållning behöver fasas ut. Det skriver tre forskare i en replik.</w:t>
      </w:r>
    </w:p>
    <w:p w:rsidR="00CF1A9F" w:rsidRPr="00CF1A9F" w:rsidRDefault="00CF1A9F" w:rsidP="00CF1A9F">
      <w:pPr>
        <w:spacing w:after="0" w:line="240" w:lineRule="auto"/>
        <w:rPr>
          <w:rFonts w:ascii="Georgia" w:eastAsia="Times New Roman" w:hAnsi="Georgia" w:cs="Times New Roman"/>
          <w:color w:val="222222"/>
          <w:sz w:val="27"/>
          <w:szCs w:val="27"/>
          <w:lang w:eastAsia="sv-SE"/>
        </w:rPr>
      </w:pPr>
      <w:r w:rsidRPr="00CF1A9F">
        <w:rPr>
          <w:rFonts w:ascii="Georgia" w:eastAsia="Times New Roman" w:hAnsi="Georgia" w:cs="Times New Roman"/>
          <w:noProof/>
          <w:color w:val="222222"/>
          <w:sz w:val="27"/>
          <w:szCs w:val="27"/>
          <w:lang w:eastAsia="sv-SE"/>
        </w:rPr>
        <mc:AlternateContent>
          <mc:Choice Requires="wps">
            <w:drawing>
              <wp:inline distT="0" distB="0" distL="0" distR="0">
                <wp:extent cx="6098540" cy="79375"/>
                <wp:effectExtent l="0" t="0" r="0" b="0"/>
                <wp:docPr id="1" name="Rectangle 1" descr="Under streck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854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C7AE5B" id="Rectangle 1" o:spid="_x0000_s1026" alt="Under strecket" style="width:480.2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" filled="f" stroked="f">
                <o:lock v:ext="edit" aspectratio="t"/>
                <w10:anchorlock/>
              </v:rect>
            </w:pict>
          </mc:Fallback>
        </mc:AlternateContent>
      </w:r>
    </w:p>
    <w:p w:rsidR="00CF1A9F" w:rsidRPr="00CF1A9F" w:rsidRDefault="00CF1A9F" w:rsidP="00CF1A9F">
      <w:pPr>
        <w:spacing w:after="90" w:line="240" w:lineRule="auto"/>
        <w:rPr>
          <w:rFonts w:ascii="Arial" w:eastAsia="Times New Roman" w:hAnsi="Arial" w:cs="Arial"/>
          <w:color w:val="666666"/>
          <w:sz w:val="21"/>
          <w:szCs w:val="21"/>
          <w:lang w:eastAsia="sv-SE"/>
        </w:rPr>
      </w:pPr>
      <w:r w:rsidRPr="00CF1A9F">
        <w:rPr>
          <w:rFonts w:ascii="Arial" w:eastAsia="Times New Roman" w:hAnsi="Arial" w:cs="Arial"/>
          <w:color w:val="666666"/>
          <w:sz w:val="21"/>
          <w:szCs w:val="21"/>
          <w:lang w:eastAsia="sv-SE"/>
        </w:rPr>
        <w:t>Publicerad 2021-10-04</w:t>
      </w:r>
    </w:p>
    <w:p w:rsidR="00CF1A9F" w:rsidRPr="00CF1A9F" w:rsidRDefault="00CF1A9F" w:rsidP="00CF1A9F">
      <w:pPr>
        <w:spacing w:after="0" w:line="240" w:lineRule="auto"/>
        <w:rPr>
          <w:rFonts w:ascii="Georgia" w:eastAsia="Times New Roman" w:hAnsi="Georgia" w:cs="Times New Roman"/>
          <w:color w:val="222222"/>
          <w:sz w:val="27"/>
          <w:szCs w:val="27"/>
          <w:lang w:eastAsia="sv-SE"/>
        </w:rPr>
      </w:pPr>
      <w:r w:rsidRPr="00CF1A9F">
        <w:rPr>
          <w:rFonts w:ascii="Georgia" w:eastAsia="Times New Roman" w:hAnsi="Georgia" w:cs="Times New Roman"/>
          <w:color w:val="222222"/>
          <w:sz w:val="27"/>
          <w:szCs w:val="27"/>
          <w:lang w:eastAsia="sv-SE"/>
        </w:rPr>
        <w:t>Stäng</w:t>
      </w:r>
    </w:p>
    <w:p w:rsidR="00CF1A9F" w:rsidRPr="00CF1A9F" w:rsidRDefault="00CF1A9F" w:rsidP="00CF1A9F">
      <w:pPr>
        <w:spacing w:line="240" w:lineRule="auto"/>
        <w:jc w:val="center"/>
        <w:rPr>
          <w:rFonts w:ascii="Georgia" w:eastAsia="Times New Roman" w:hAnsi="Georgia" w:cs="Times New Roman"/>
          <w:b/>
          <w:bCs/>
          <w:color w:val="222222"/>
          <w:sz w:val="27"/>
          <w:szCs w:val="27"/>
          <w:lang w:eastAsia="sv-SE"/>
        </w:rPr>
      </w:pPr>
      <w:r w:rsidRPr="00CF1A9F">
        <w:rPr>
          <w:rFonts w:ascii="Georgia" w:eastAsia="Times New Roman" w:hAnsi="Georgia" w:cs="Times New Roman"/>
          <w:b/>
          <w:bCs/>
          <w:color w:val="222222"/>
          <w:sz w:val="27"/>
          <w:szCs w:val="27"/>
          <w:lang w:eastAsia="sv-SE"/>
        </w:rPr>
        <w:lastRenderedPageBreak/>
        <w:t>Dela artikeln:</w:t>
      </w:r>
    </w:p>
    <w:p w:rsidR="00CF1A9F" w:rsidRPr="00CF1A9F" w:rsidRDefault="00CF1A9F" w:rsidP="00CF1A9F">
      <w:pPr>
        <w:spacing w:after="960" w:line="240" w:lineRule="auto"/>
        <w:jc w:val="center"/>
        <w:outlineLvl w:val="2"/>
        <w:rPr>
          <w:rFonts w:ascii="Georgia" w:eastAsia="Times New Roman" w:hAnsi="Georgia" w:cs="Times New Roman"/>
          <w:b/>
          <w:bCs/>
          <w:color w:val="222222"/>
          <w:sz w:val="27"/>
          <w:szCs w:val="27"/>
          <w:lang w:eastAsia="sv-SE"/>
        </w:rPr>
      </w:pPr>
      <w:r w:rsidRPr="00CF1A9F">
        <w:rPr>
          <w:rFonts w:ascii="Georgia" w:eastAsia="Times New Roman" w:hAnsi="Georgia" w:cs="Times New Roman"/>
          <w:b/>
          <w:bCs/>
          <w:color w:val="222222"/>
          <w:sz w:val="27"/>
          <w:szCs w:val="27"/>
          <w:lang w:eastAsia="sv-SE"/>
        </w:rPr>
        <w:t>”Tveklöst att vi måste äta mindre kött”</w:t>
      </w:r>
    </w:p>
    <w:p w:rsidR="00CF1A9F" w:rsidRPr="00CF1A9F" w:rsidRDefault="00CF1A9F" w:rsidP="00CF1A9F">
      <w:pPr>
        <w:shd w:val="clear" w:color="auto" w:fill="FFFFFF"/>
        <w:spacing w:after="0" w:line="240" w:lineRule="auto"/>
        <w:rPr>
          <w:rFonts w:ascii="Georgia" w:eastAsia="Times New Roman" w:hAnsi="Georgia" w:cs="Times New Roman"/>
          <w:color w:val="222222"/>
          <w:sz w:val="27"/>
          <w:szCs w:val="27"/>
          <w:lang w:eastAsia="sv-SE"/>
        </w:rPr>
      </w:pPr>
      <w:r w:rsidRPr="00CF1A9F">
        <w:rPr>
          <w:rFonts w:ascii="Georgia" w:eastAsia="Times New Roman" w:hAnsi="Georgia" w:cs="Times New Roman"/>
          <w:color w:val="222222"/>
          <w:sz w:val="27"/>
          <w:szCs w:val="27"/>
          <w:lang w:eastAsia="sv-SE"/>
        </w:rPr>
        <w:t>Stäng</w:t>
      </w:r>
    </w:p>
    <w:p w:rsidR="00CF1A9F" w:rsidRPr="00CF1A9F" w:rsidRDefault="00CF1A9F" w:rsidP="00CF1A9F">
      <w:pPr>
        <w:spacing w:after="120" w:line="240" w:lineRule="auto"/>
        <w:outlineLvl w:val="1"/>
        <w:rPr>
          <w:rFonts w:ascii="Georgia" w:eastAsia="Times New Roman" w:hAnsi="Georgia" w:cs="Times New Roman"/>
          <w:b/>
          <w:bCs/>
          <w:sz w:val="36"/>
          <w:szCs w:val="36"/>
          <w:lang w:eastAsia="sv-SE"/>
        </w:rPr>
      </w:pPr>
      <w:r w:rsidRPr="00CF1A9F">
        <w:rPr>
          <w:rFonts w:ascii="Georgia" w:eastAsia="Times New Roman" w:hAnsi="Georgia" w:cs="Times New Roman"/>
          <w:b/>
          <w:bCs/>
          <w:sz w:val="36"/>
          <w:szCs w:val="36"/>
          <w:lang w:eastAsia="sv-SE"/>
        </w:rPr>
        <w:t>REPLIK | JORDBRUK</w:t>
      </w:r>
    </w:p>
    <w:p w:rsidR="00CF1A9F" w:rsidRPr="00CF1A9F" w:rsidRDefault="00CF1A9F" w:rsidP="00CF1A9F">
      <w:pPr>
        <w:spacing w:line="240" w:lineRule="auto"/>
        <w:textAlignment w:val="top"/>
        <w:rPr>
          <w:rFonts w:ascii="Arial" w:eastAsia="Times New Roman" w:hAnsi="Arial" w:cs="Arial"/>
          <w:sz w:val="21"/>
          <w:szCs w:val="21"/>
          <w:lang w:eastAsia="sv-SE"/>
        </w:rPr>
      </w:pPr>
      <w:r w:rsidRPr="00CF1A9F">
        <w:rPr>
          <w:rFonts w:ascii="Arial" w:eastAsia="Times New Roman" w:hAnsi="Arial" w:cs="Arial"/>
          <w:sz w:val="21"/>
          <w:szCs w:val="21"/>
          <w:lang w:eastAsia="sv-SE"/>
        </w:rPr>
        <w:t>Det här är en argumenterande text med syfte att påverka. Åsikterna som uttrycks är skribentens egna.</w:t>
      </w:r>
    </w:p>
    <w:p w:rsidR="00CF1A9F" w:rsidRPr="00CF1A9F" w:rsidRDefault="00CF1A9F" w:rsidP="00CF1A9F">
      <w:pPr>
        <w:spacing w:after="240" w:line="240" w:lineRule="auto"/>
        <w:rPr>
          <w:rFonts w:ascii="Times New Roman" w:eastAsia="Times New Roman" w:hAnsi="Times New Roman" w:cs="Times New Roman"/>
          <w:sz w:val="24"/>
          <w:szCs w:val="24"/>
          <w:lang w:eastAsia="sv-SE"/>
        </w:rPr>
      </w:pPr>
      <w:r w:rsidRPr="00CF1A9F">
        <w:rPr>
          <w:rFonts w:ascii="Times New Roman" w:eastAsia="Times New Roman" w:hAnsi="Times New Roman" w:cs="Times New Roman"/>
          <w:b/>
          <w:bCs/>
          <w:sz w:val="24"/>
          <w:szCs w:val="24"/>
          <w:lang w:eastAsia="sv-SE"/>
        </w:rPr>
        <w:t>Det råder stor enighet</w:t>
      </w:r>
      <w:r w:rsidRPr="00CF1A9F">
        <w:rPr>
          <w:rFonts w:ascii="Times New Roman" w:eastAsia="Times New Roman" w:hAnsi="Times New Roman" w:cs="Times New Roman"/>
          <w:sz w:val="24"/>
          <w:szCs w:val="24"/>
          <w:lang w:eastAsia="sv-SE"/>
        </w:rPr>
        <w:t> i forskningen kring behovet att minska animalie</w:t>
      </w:r>
      <w:r w:rsidRPr="00CF1A9F">
        <w:rPr>
          <w:rFonts w:ascii="Times New Roman" w:eastAsia="Times New Roman" w:hAnsi="Times New Roman" w:cs="Times New Roman"/>
          <w:sz w:val="24"/>
          <w:szCs w:val="24"/>
          <w:lang w:eastAsia="sv-SE"/>
        </w:rPr>
        <w:softHyphen/>
        <w:t>konsumtionen i väst</w:t>
      </w:r>
      <w:r w:rsidRPr="00CF1A9F">
        <w:rPr>
          <w:rFonts w:ascii="Times New Roman" w:eastAsia="Times New Roman" w:hAnsi="Times New Roman" w:cs="Times New Roman"/>
          <w:sz w:val="24"/>
          <w:szCs w:val="24"/>
          <w:lang w:eastAsia="sv-SE"/>
        </w:rPr>
        <w:softHyphen/>
        <w:t>världen för att minska klimat</w:t>
      </w:r>
      <w:r w:rsidRPr="00CF1A9F">
        <w:rPr>
          <w:rFonts w:ascii="Times New Roman" w:eastAsia="Times New Roman" w:hAnsi="Times New Roman" w:cs="Times New Roman"/>
          <w:sz w:val="24"/>
          <w:szCs w:val="24"/>
          <w:lang w:eastAsia="sv-SE"/>
        </w:rPr>
        <w:softHyphen/>
        <w:t>påverkan från det vi äter. Att myndigheter och organisationer agerar på denna kunskap och att livsmedels</w:t>
      </w:r>
      <w:r w:rsidRPr="00CF1A9F">
        <w:rPr>
          <w:rFonts w:ascii="Times New Roman" w:eastAsia="Times New Roman" w:hAnsi="Times New Roman" w:cs="Times New Roman"/>
          <w:sz w:val="24"/>
          <w:szCs w:val="24"/>
          <w:lang w:eastAsia="sv-SE"/>
        </w:rPr>
        <w:softHyphen/>
        <w:t>industrin erbjuder och marknadsför växt</w:t>
      </w:r>
      <w:r w:rsidRPr="00CF1A9F">
        <w:rPr>
          <w:rFonts w:ascii="Times New Roman" w:eastAsia="Times New Roman" w:hAnsi="Times New Roman" w:cs="Times New Roman"/>
          <w:sz w:val="24"/>
          <w:szCs w:val="24"/>
          <w:lang w:eastAsia="sv-SE"/>
        </w:rPr>
        <w:softHyphen/>
        <w:t>baserade alternativ till kött och mjölk är välkommet. Att slå tvivel kring behovet av en minskad animalie</w:t>
      </w:r>
      <w:r w:rsidRPr="00CF1A9F">
        <w:rPr>
          <w:rFonts w:ascii="Times New Roman" w:eastAsia="Times New Roman" w:hAnsi="Times New Roman" w:cs="Times New Roman"/>
          <w:sz w:val="24"/>
          <w:szCs w:val="24"/>
          <w:lang w:eastAsia="sv-SE"/>
        </w:rPr>
        <w:softHyphen/>
        <w:t>konsumtion som Agenäs med flera gör </w:t>
      </w:r>
      <w:hyperlink r:id="rId5" w:tgtFrame="_blank" w:history="1">
        <w:r w:rsidRPr="00CF1A9F">
          <w:rPr>
            <w:rFonts w:ascii="Times New Roman" w:eastAsia="Times New Roman" w:hAnsi="Times New Roman" w:cs="Times New Roman"/>
            <w:color w:val="3E83CA"/>
            <w:sz w:val="24"/>
            <w:szCs w:val="24"/>
            <w:u w:val="single"/>
            <w:lang w:eastAsia="sv-SE"/>
          </w:rPr>
          <w:t>(SvD Debatt den 30 september)</w:t>
        </w:r>
      </w:hyperlink>
      <w:r w:rsidRPr="00CF1A9F">
        <w:rPr>
          <w:rFonts w:ascii="Times New Roman" w:eastAsia="Times New Roman" w:hAnsi="Times New Roman" w:cs="Times New Roman"/>
          <w:sz w:val="24"/>
          <w:szCs w:val="24"/>
          <w:lang w:eastAsia="sv-SE"/>
        </w:rPr>
        <w:t> är inte konstruktivt och hindrar den utveckling som måste ske. En minskad konsumtion av animaliska livsmedel betyder inte att all djur</w:t>
      </w:r>
      <w:r w:rsidRPr="00CF1A9F">
        <w:rPr>
          <w:rFonts w:ascii="Times New Roman" w:eastAsia="Times New Roman" w:hAnsi="Times New Roman" w:cs="Times New Roman"/>
          <w:sz w:val="24"/>
          <w:szCs w:val="24"/>
          <w:lang w:eastAsia="sv-SE"/>
        </w:rPr>
        <w:softHyphen/>
        <w:t>hållning behöver fasas ut, men animalie</w:t>
      </w:r>
      <w:r w:rsidRPr="00CF1A9F">
        <w:rPr>
          <w:rFonts w:ascii="Times New Roman" w:eastAsia="Times New Roman" w:hAnsi="Times New Roman" w:cs="Times New Roman"/>
          <w:sz w:val="24"/>
          <w:szCs w:val="24"/>
          <w:lang w:eastAsia="sv-SE"/>
        </w:rPr>
        <w:softHyphen/>
        <w:t>konsumtionen i den rika delen av världen måste minska väsentligt om klimat</w:t>
      </w:r>
      <w:r w:rsidRPr="00CF1A9F">
        <w:rPr>
          <w:rFonts w:ascii="Times New Roman" w:eastAsia="Times New Roman" w:hAnsi="Times New Roman" w:cs="Times New Roman"/>
          <w:sz w:val="24"/>
          <w:szCs w:val="24"/>
          <w:lang w:eastAsia="sv-SE"/>
        </w:rPr>
        <w:softHyphen/>
        <w:t>målen ska nås. Sveriges kött</w:t>
      </w:r>
      <w:r w:rsidRPr="00CF1A9F">
        <w:rPr>
          <w:rFonts w:ascii="Times New Roman" w:eastAsia="Times New Roman" w:hAnsi="Times New Roman" w:cs="Times New Roman"/>
          <w:sz w:val="24"/>
          <w:szCs w:val="24"/>
          <w:lang w:eastAsia="sv-SE"/>
        </w:rPr>
        <w:softHyphen/>
        <w:t>konsumtion är dubbelt så hög som världs</w:t>
      </w:r>
      <w:r w:rsidRPr="00CF1A9F">
        <w:rPr>
          <w:rFonts w:ascii="Times New Roman" w:eastAsia="Times New Roman" w:hAnsi="Times New Roman" w:cs="Times New Roman"/>
          <w:sz w:val="24"/>
          <w:szCs w:val="24"/>
          <w:lang w:eastAsia="sv-SE"/>
        </w:rPr>
        <w:softHyphen/>
        <w:t>genomsnittet och den svenska kosten överskrider </w:t>
      </w:r>
      <w:hyperlink r:id="rId6" w:tgtFrame="_blank" w:history="1">
        <w:r w:rsidRPr="00CF1A9F">
          <w:rPr>
            <w:rFonts w:ascii="Times New Roman" w:eastAsia="Times New Roman" w:hAnsi="Times New Roman" w:cs="Times New Roman"/>
            <w:color w:val="3E83CA"/>
            <w:sz w:val="24"/>
            <w:szCs w:val="24"/>
            <w:u w:val="single"/>
            <w:lang w:eastAsia="sv-SE"/>
          </w:rPr>
          <w:t>fem av sex</w:t>
        </w:r>
      </w:hyperlink>
      <w:r w:rsidRPr="00CF1A9F">
        <w:rPr>
          <w:rFonts w:ascii="Times New Roman" w:eastAsia="Times New Roman" w:hAnsi="Times New Roman" w:cs="Times New Roman"/>
          <w:sz w:val="24"/>
          <w:szCs w:val="24"/>
          <w:lang w:eastAsia="sv-SE"/>
        </w:rPr>
        <w:t xml:space="preserve"> av </w:t>
      </w:r>
      <w:proofErr w:type="gramStart"/>
      <w:r w:rsidRPr="00CF1A9F">
        <w:rPr>
          <w:rFonts w:ascii="Times New Roman" w:eastAsia="Times New Roman" w:hAnsi="Times New Roman" w:cs="Times New Roman"/>
          <w:sz w:val="24"/>
          <w:szCs w:val="24"/>
          <w:lang w:eastAsia="sv-SE"/>
        </w:rPr>
        <w:t>de</w:t>
      </w:r>
      <w:proofErr w:type="gramEnd"/>
      <w:r w:rsidRPr="00CF1A9F">
        <w:rPr>
          <w:rFonts w:ascii="Times New Roman" w:eastAsia="Times New Roman" w:hAnsi="Times New Roman" w:cs="Times New Roman"/>
          <w:sz w:val="24"/>
          <w:szCs w:val="24"/>
          <w:lang w:eastAsia="sv-SE"/>
        </w:rPr>
        <w:t xml:space="preserve"> planetära gränserna.</w:t>
      </w:r>
    </w:p>
    <w:p w:rsidR="00CF1A9F" w:rsidRPr="00CF1A9F" w:rsidRDefault="00CF1A9F" w:rsidP="00CF1A9F">
      <w:pPr>
        <w:spacing w:after="240" w:line="240" w:lineRule="auto"/>
        <w:rPr>
          <w:rFonts w:ascii="Times New Roman" w:eastAsia="Times New Roman" w:hAnsi="Times New Roman" w:cs="Times New Roman"/>
          <w:sz w:val="24"/>
          <w:szCs w:val="24"/>
          <w:lang w:eastAsia="sv-SE"/>
        </w:rPr>
      </w:pPr>
      <w:r w:rsidRPr="00CF1A9F">
        <w:rPr>
          <w:rFonts w:ascii="Times New Roman" w:eastAsia="Times New Roman" w:hAnsi="Times New Roman" w:cs="Times New Roman"/>
          <w:sz w:val="24"/>
          <w:szCs w:val="24"/>
          <w:lang w:eastAsia="sv-SE"/>
        </w:rPr>
        <w:t>Agenäs med flera oroas över att en minskad konsumtion av animaliska livsmedel ska leda till ohållbar odling av trindsäd (bönor, ärtor och linser) i Sverige på bekostnad av den för odlings</w:t>
      </w:r>
      <w:r w:rsidRPr="00CF1A9F">
        <w:rPr>
          <w:rFonts w:ascii="Times New Roman" w:eastAsia="Times New Roman" w:hAnsi="Times New Roman" w:cs="Times New Roman"/>
          <w:sz w:val="24"/>
          <w:szCs w:val="24"/>
          <w:lang w:eastAsia="sv-SE"/>
        </w:rPr>
        <w:softHyphen/>
        <w:t>systemen så viktiga vallodlingen (gräs och klöver). Våra system</w:t>
      </w:r>
      <w:r w:rsidRPr="00CF1A9F">
        <w:rPr>
          <w:rFonts w:ascii="Times New Roman" w:eastAsia="Times New Roman" w:hAnsi="Times New Roman" w:cs="Times New Roman"/>
          <w:sz w:val="24"/>
          <w:szCs w:val="24"/>
          <w:lang w:eastAsia="sv-SE"/>
        </w:rPr>
        <w:softHyphen/>
        <w:t>studier visar dock att det finns plats för både omfattande vallodling och ökad odling av trindsäd i ett svenskt hållbart jordbruk. I dag odlas cirka 40 procent av åkerarealen med vall, 40 procent med spannmål (vete, havre, råg, korn) medan bara drygt 2 procent används för trindsäd. </w:t>
      </w:r>
      <w:hyperlink r:id="rId7" w:tgtFrame="_blank" w:history="1">
        <w:r w:rsidRPr="00CF1A9F">
          <w:rPr>
            <w:rFonts w:ascii="Times New Roman" w:eastAsia="Times New Roman" w:hAnsi="Times New Roman" w:cs="Times New Roman"/>
            <w:color w:val="3E83CA"/>
            <w:sz w:val="24"/>
            <w:szCs w:val="24"/>
            <w:u w:val="single"/>
            <w:lang w:eastAsia="sv-SE"/>
          </w:rPr>
          <w:t>En studie</w:t>
        </w:r>
      </w:hyperlink>
      <w:r w:rsidRPr="00CF1A9F">
        <w:rPr>
          <w:rFonts w:ascii="Times New Roman" w:eastAsia="Times New Roman" w:hAnsi="Times New Roman" w:cs="Times New Roman"/>
          <w:sz w:val="24"/>
          <w:szCs w:val="24"/>
          <w:lang w:eastAsia="sv-SE"/>
        </w:rPr>
        <w:t> vi genomfört visar att vi kan ersätta hälften av köttet i den svenska kosten med svenska bönor, ärtor och linser och på så sätt minska klimat</w:t>
      </w:r>
      <w:r w:rsidRPr="00CF1A9F">
        <w:rPr>
          <w:rFonts w:ascii="Times New Roman" w:eastAsia="Times New Roman" w:hAnsi="Times New Roman" w:cs="Times New Roman"/>
          <w:sz w:val="24"/>
          <w:szCs w:val="24"/>
          <w:lang w:eastAsia="sv-SE"/>
        </w:rPr>
        <w:softHyphen/>
        <w:t>påverkan från kosten med 20 procent. Trindsäds</w:t>
      </w:r>
      <w:r w:rsidRPr="00CF1A9F">
        <w:rPr>
          <w:rFonts w:ascii="Times New Roman" w:eastAsia="Times New Roman" w:hAnsi="Times New Roman" w:cs="Times New Roman"/>
          <w:sz w:val="24"/>
          <w:szCs w:val="24"/>
          <w:lang w:eastAsia="sv-SE"/>
        </w:rPr>
        <w:softHyphen/>
        <w:t>arealen ökar då från 2 till 3 procent, vilket är fullt möjligt utan att minska vallarealen (om minskningen sker främst från importen) och utan att riskera uppförökning av växt</w:t>
      </w:r>
      <w:r w:rsidRPr="00CF1A9F">
        <w:rPr>
          <w:rFonts w:ascii="Times New Roman" w:eastAsia="Times New Roman" w:hAnsi="Times New Roman" w:cs="Times New Roman"/>
          <w:sz w:val="24"/>
          <w:szCs w:val="24"/>
          <w:lang w:eastAsia="sv-SE"/>
        </w:rPr>
        <w:softHyphen/>
        <w:t>sjukdomar (vilket vi skrivit om till Agenäs med flera </w:t>
      </w:r>
      <w:hyperlink r:id="rId8" w:tgtFrame="_blank" w:history="1">
        <w:r w:rsidRPr="00CF1A9F">
          <w:rPr>
            <w:rFonts w:ascii="Times New Roman" w:eastAsia="Times New Roman" w:hAnsi="Times New Roman" w:cs="Times New Roman"/>
            <w:color w:val="3E83CA"/>
            <w:sz w:val="24"/>
            <w:szCs w:val="24"/>
            <w:u w:val="single"/>
            <w:lang w:eastAsia="sv-SE"/>
          </w:rPr>
          <w:t>tidigare</w:t>
        </w:r>
      </w:hyperlink>
      <w:r w:rsidRPr="00CF1A9F">
        <w:rPr>
          <w:rFonts w:ascii="Times New Roman" w:eastAsia="Times New Roman" w:hAnsi="Times New Roman" w:cs="Times New Roman"/>
          <w:sz w:val="24"/>
          <w:szCs w:val="24"/>
          <w:lang w:eastAsia="sv-SE"/>
        </w:rPr>
        <w:t>). Det finns en mångfald av olika trindsäds</w:t>
      </w:r>
      <w:r w:rsidRPr="00CF1A9F">
        <w:rPr>
          <w:rFonts w:ascii="Times New Roman" w:eastAsia="Times New Roman" w:hAnsi="Times New Roman" w:cs="Times New Roman"/>
          <w:sz w:val="24"/>
          <w:szCs w:val="24"/>
          <w:lang w:eastAsia="sv-SE"/>
        </w:rPr>
        <w:softHyphen/>
        <w:t>grödor – ärter, åkerbönor, trädgårds</w:t>
      </w:r>
      <w:r w:rsidRPr="00CF1A9F">
        <w:rPr>
          <w:rFonts w:ascii="Times New Roman" w:eastAsia="Times New Roman" w:hAnsi="Times New Roman" w:cs="Times New Roman"/>
          <w:sz w:val="24"/>
          <w:szCs w:val="24"/>
          <w:lang w:eastAsia="sv-SE"/>
        </w:rPr>
        <w:softHyphen/>
        <w:t>bönor, lupiner, linser – som går att odla på olika platser i Sverige. </w:t>
      </w:r>
      <w:hyperlink r:id="rId9" w:tgtFrame="_blank" w:history="1">
        <w:r w:rsidRPr="00CF1A9F">
          <w:rPr>
            <w:rFonts w:ascii="Times New Roman" w:eastAsia="Times New Roman" w:hAnsi="Times New Roman" w:cs="Times New Roman"/>
            <w:color w:val="3E83CA"/>
            <w:sz w:val="24"/>
            <w:szCs w:val="24"/>
            <w:u w:val="single"/>
            <w:lang w:eastAsia="sv-SE"/>
          </w:rPr>
          <w:t>Att odla mer trindsäd i Sverige</w:t>
        </w:r>
      </w:hyperlink>
      <w:r w:rsidRPr="00CF1A9F">
        <w:rPr>
          <w:rFonts w:ascii="Times New Roman" w:eastAsia="Times New Roman" w:hAnsi="Times New Roman" w:cs="Times New Roman"/>
          <w:sz w:val="24"/>
          <w:szCs w:val="24"/>
          <w:lang w:eastAsia="sv-SE"/>
        </w:rPr>
        <w:t> kan till och med minska risken för växtföljds</w:t>
      </w:r>
      <w:r w:rsidRPr="00CF1A9F">
        <w:rPr>
          <w:rFonts w:ascii="Times New Roman" w:eastAsia="Times New Roman" w:hAnsi="Times New Roman" w:cs="Times New Roman"/>
          <w:sz w:val="24"/>
          <w:szCs w:val="24"/>
          <w:lang w:eastAsia="sv-SE"/>
        </w:rPr>
        <w:softHyphen/>
        <w:t>sjukdomar, eftersom det ger mer variation i odlingen och således minskar risken för växtföljds</w:t>
      </w:r>
      <w:r w:rsidRPr="00CF1A9F">
        <w:rPr>
          <w:rFonts w:ascii="Times New Roman" w:eastAsia="Times New Roman" w:hAnsi="Times New Roman" w:cs="Times New Roman"/>
          <w:sz w:val="24"/>
          <w:szCs w:val="24"/>
          <w:lang w:eastAsia="sv-SE"/>
        </w:rPr>
        <w:softHyphen/>
        <w:t>sjukdomar hos spannmålen.</w:t>
      </w:r>
    </w:p>
    <w:p w:rsidR="00CF1A9F" w:rsidRPr="00CF1A9F" w:rsidRDefault="00CF1A9F" w:rsidP="00CF1A9F">
      <w:pPr>
        <w:spacing w:after="240" w:line="240" w:lineRule="auto"/>
        <w:rPr>
          <w:rFonts w:ascii="Times New Roman" w:eastAsia="Times New Roman" w:hAnsi="Times New Roman" w:cs="Times New Roman"/>
          <w:sz w:val="24"/>
          <w:szCs w:val="24"/>
          <w:lang w:eastAsia="sv-SE"/>
        </w:rPr>
      </w:pPr>
      <w:r w:rsidRPr="00CF1A9F">
        <w:rPr>
          <w:rFonts w:ascii="Times New Roman" w:eastAsia="Times New Roman" w:hAnsi="Times New Roman" w:cs="Times New Roman"/>
          <w:b/>
          <w:bCs/>
          <w:sz w:val="24"/>
          <w:szCs w:val="24"/>
          <w:lang w:eastAsia="sv-SE"/>
        </w:rPr>
        <w:t>Djurhållning</w:t>
      </w:r>
      <w:r w:rsidRPr="00CF1A9F">
        <w:rPr>
          <w:rFonts w:ascii="Times New Roman" w:eastAsia="Times New Roman" w:hAnsi="Times New Roman" w:cs="Times New Roman"/>
          <w:sz w:val="24"/>
          <w:szCs w:val="24"/>
          <w:lang w:eastAsia="sv-SE"/>
        </w:rPr>
        <w:t> är heller inte en förutsättning för vallodling, utan vallen kan också användas för bioenergi</w:t>
      </w:r>
      <w:r w:rsidRPr="00CF1A9F">
        <w:rPr>
          <w:rFonts w:ascii="Times New Roman" w:eastAsia="Times New Roman" w:hAnsi="Times New Roman" w:cs="Times New Roman"/>
          <w:sz w:val="24"/>
          <w:szCs w:val="24"/>
          <w:lang w:eastAsia="sv-SE"/>
        </w:rPr>
        <w:softHyphen/>
        <w:t>produktion. På grund av låga energi</w:t>
      </w:r>
      <w:r w:rsidRPr="00CF1A9F">
        <w:rPr>
          <w:rFonts w:ascii="Times New Roman" w:eastAsia="Times New Roman" w:hAnsi="Times New Roman" w:cs="Times New Roman"/>
          <w:sz w:val="24"/>
          <w:szCs w:val="24"/>
          <w:lang w:eastAsia="sv-SE"/>
        </w:rPr>
        <w:softHyphen/>
        <w:t>priser är sådana system inte lönsamma i dag men det kan ändras snabbt när priset på koldioxid</w:t>
      </w:r>
      <w:r w:rsidRPr="00CF1A9F">
        <w:rPr>
          <w:rFonts w:ascii="Times New Roman" w:eastAsia="Times New Roman" w:hAnsi="Times New Roman" w:cs="Times New Roman"/>
          <w:sz w:val="24"/>
          <w:szCs w:val="24"/>
          <w:lang w:eastAsia="sv-SE"/>
        </w:rPr>
        <w:softHyphen/>
        <w:t>utsläpp stiger. I Finland finns i dag redan minst ett sådant system. Vi vill dock vara tydliga med att vi inte förespråkar ett djurlöst jordbruk. Betande djur är till exempel avgörande för naturbetes</w:t>
      </w:r>
      <w:r w:rsidRPr="00CF1A9F">
        <w:rPr>
          <w:rFonts w:ascii="Times New Roman" w:eastAsia="Times New Roman" w:hAnsi="Times New Roman" w:cs="Times New Roman"/>
          <w:sz w:val="24"/>
          <w:szCs w:val="24"/>
          <w:lang w:eastAsia="sv-SE"/>
        </w:rPr>
        <w:softHyphen/>
        <w:t>markernas biologiska mångfald och djuren kan också som Agenäs med flera skriver fylla en roll som omvandlare av biomassa och restprodukter som inte är ätliga för människor, till högkvalitativa livsmedel. Dock är det i dagens jordbruk många djur som inte betar eller äter vall, inklusive nästan alla grisar, kycklingar och höns. I dagens mjölk</w:t>
      </w:r>
      <w:r w:rsidRPr="00CF1A9F">
        <w:rPr>
          <w:rFonts w:ascii="Times New Roman" w:eastAsia="Times New Roman" w:hAnsi="Times New Roman" w:cs="Times New Roman"/>
          <w:sz w:val="24"/>
          <w:szCs w:val="24"/>
          <w:lang w:eastAsia="sv-SE"/>
        </w:rPr>
        <w:softHyphen/>
        <w:t>produktion används också betydande mängder spannmål, svensk trindsäd och importerad soja. Rest</w:t>
      </w:r>
      <w:r w:rsidRPr="00CF1A9F">
        <w:rPr>
          <w:rFonts w:ascii="Times New Roman" w:eastAsia="Times New Roman" w:hAnsi="Times New Roman" w:cs="Times New Roman"/>
          <w:sz w:val="24"/>
          <w:szCs w:val="24"/>
          <w:lang w:eastAsia="sv-SE"/>
        </w:rPr>
        <w:softHyphen/>
        <w:t>produkterna räcker inte på långa vägar till att producera alla de animaliska produkter som konsumeras i dag. </w:t>
      </w:r>
      <w:hyperlink r:id="rId10" w:tgtFrame="_blank" w:history="1">
        <w:r w:rsidRPr="00CF1A9F">
          <w:rPr>
            <w:rFonts w:ascii="Times New Roman" w:eastAsia="Times New Roman" w:hAnsi="Times New Roman" w:cs="Times New Roman"/>
            <w:color w:val="3E83CA"/>
            <w:sz w:val="24"/>
            <w:szCs w:val="24"/>
            <w:u w:val="single"/>
            <w:lang w:eastAsia="sv-SE"/>
          </w:rPr>
          <w:t>I en studie</w:t>
        </w:r>
      </w:hyperlink>
      <w:r w:rsidRPr="00CF1A9F">
        <w:rPr>
          <w:rFonts w:ascii="Times New Roman" w:eastAsia="Times New Roman" w:hAnsi="Times New Roman" w:cs="Times New Roman"/>
          <w:sz w:val="24"/>
          <w:szCs w:val="24"/>
          <w:lang w:eastAsia="sv-SE"/>
        </w:rPr>
        <w:t> där vi modellerat ett själv</w:t>
      </w:r>
      <w:r w:rsidRPr="00CF1A9F">
        <w:rPr>
          <w:rFonts w:ascii="Times New Roman" w:eastAsia="Times New Roman" w:hAnsi="Times New Roman" w:cs="Times New Roman"/>
          <w:sz w:val="24"/>
          <w:szCs w:val="24"/>
          <w:lang w:eastAsia="sv-SE"/>
        </w:rPr>
        <w:softHyphen/>
        <w:t xml:space="preserve">försörjande Norden visar vi till exempel att även i scenarier med vallodling på cirka 40 </w:t>
      </w:r>
      <w:r w:rsidRPr="00CF1A9F">
        <w:rPr>
          <w:rFonts w:ascii="Times New Roman" w:eastAsia="Times New Roman" w:hAnsi="Times New Roman" w:cs="Times New Roman"/>
          <w:sz w:val="24"/>
          <w:szCs w:val="24"/>
          <w:lang w:eastAsia="sv-SE"/>
        </w:rPr>
        <w:lastRenderedPageBreak/>
        <w:t>procent av åker</w:t>
      </w:r>
      <w:r w:rsidRPr="00CF1A9F">
        <w:rPr>
          <w:rFonts w:ascii="Times New Roman" w:eastAsia="Times New Roman" w:hAnsi="Times New Roman" w:cs="Times New Roman"/>
          <w:sz w:val="24"/>
          <w:szCs w:val="24"/>
          <w:lang w:eastAsia="sv-SE"/>
        </w:rPr>
        <w:softHyphen/>
        <w:t>arealen, utnyttjande av restprodukter som djurfoder och med djur som betar hela den nuvarande arealen naturbetes</w:t>
      </w:r>
      <w:r w:rsidRPr="00CF1A9F">
        <w:rPr>
          <w:rFonts w:ascii="Times New Roman" w:eastAsia="Times New Roman" w:hAnsi="Times New Roman" w:cs="Times New Roman"/>
          <w:sz w:val="24"/>
          <w:szCs w:val="24"/>
          <w:lang w:eastAsia="sv-SE"/>
        </w:rPr>
        <w:softHyphen/>
        <w:t>mark skulle kött</w:t>
      </w:r>
      <w:r w:rsidRPr="00CF1A9F">
        <w:rPr>
          <w:rFonts w:ascii="Times New Roman" w:eastAsia="Times New Roman" w:hAnsi="Times New Roman" w:cs="Times New Roman"/>
          <w:sz w:val="24"/>
          <w:szCs w:val="24"/>
          <w:lang w:eastAsia="sv-SE"/>
        </w:rPr>
        <w:softHyphen/>
        <w:t>konsumtionen behöva minska med minst 50 procent för att ekvationen ska gå ihop.</w:t>
      </w:r>
    </w:p>
    <w:p w:rsidR="00CF1A9F" w:rsidRPr="00CF1A9F" w:rsidRDefault="00CF1A9F" w:rsidP="00CF1A9F">
      <w:pPr>
        <w:spacing w:after="240" w:line="240" w:lineRule="auto"/>
        <w:rPr>
          <w:rFonts w:ascii="Times New Roman" w:eastAsia="Times New Roman" w:hAnsi="Times New Roman" w:cs="Times New Roman"/>
          <w:sz w:val="24"/>
          <w:szCs w:val="24"/>
          <w:lang w:eastAsia="sv-SE"/>
        </w:rPr>
      </w:pPr>
      <w:r w:rsidRPr="00CF1A9F">
        <w:rPr>
          <w:rFonts w:ascii="Times New Roman" w:eastAsia="Times New Roman" w:hAnsi="Times New Roman" w:cs="Times New Roman"/>
          <w:sz w:val="24"/>
          <w:szCs w:val="24"/>
          <w:lang w:eastAsia="sv-SE"/>
        </w:rPr>
        <w:t>Som Agenäs med flera skriver visar resultat från livscykel</w:t>
      </w:r>
      <w:r w:rsidRPr="00CF1A9F">
        <w:rPr>
          <w:rFonts w:ascii="Times New Roman" w:eastAsia="Times New Roman" w:hAnsi="Times New Roman" w:cs="Times New Roman"/>
          <w:sz w:val="24"/>
          <w:szCs w:val="24"/>
          <w:lang w:eastAsia="sv-SE"/>
        </w:rPr>
        <w:softHyphen/>
        <w:t>analyser att trindsäd och de flesta andra vegetabiliska livsmedel har väsentligt lägre klimat</w:t>
      </w:r>
      <w:r w:rsidRPr="00CF1A9F">
        <w:rPr>
          <w:rFonts w:ascii="Times New Roman" w:eastAsia="Times New Roman" w:hAnsi="Times New Roman" w:cs="Times New Roman"/>
          <w:sz w:val="24"/>
          <w:szCs w:val="24"/>
          <w:lang w:eastAsia="sv-SE"/>
        </w:rPr>
        <w:softHyphen/>
        <w:t>påverkan jämfört med animaliska produkter. Vi håller med Agenäs med flera om att livscykel</w:t>
      </w:r>
      <w:r w:rsidRPr="00CF1A9F">
        <w:rPr>
          <w:rFonts w:ascii="Times New Roman" w:eastAsia="Times New Roman" w:hAnsi="Times New Roman" w:cs="Times New Roman"/>
          <w:sz w:val="24"/>
          <w:szCs w:val="24"/>
          <w:lang w:eastAsia="sv-SE"/>
        </w:rPr>
        <w:softHyphen/>
        <w:t>analyser inte kan fånga alla aspekter som behöver beaktas vid utformandet av hållbara livsmedels</w:t>
      </w:r>
      <w:r w:rsidRPr="00CF1A9F">
        <w:rPr>
          <w:rFonts w:ascii="Times New Roman" w:eastAsia="Times New Roman" w:hAnsi="Times New Roman" w:cs="Times New Roman"/>
          <w:sz w:val="24"/>
          <w:szCs w:val="24"/>
          <w:lang w:eastAsia="sv-SE"/>
        </w:rPr>
        <w:softHyphen/>
        <w:t>system. Men kunskapen om behovet av att minska animalie</w:t>
      </w:r>
      <w:r w:rsidRPr="00CF1A9F">
        <w:rPr>
          <w:rFonts w:ascii="Times New Roman" w:eastAsia="Times New Roman" w:hAnsi="Times New Roman" w:cs="Times New Roman"/>
          <w:sz w:val="24"/>
          <w:szCs w:val="24"/>
          <w:lang w:eastAsia="sv-SE"/>
        </w:rPr>
        <w:softHyphen/>
        <w:t>konsumtionen i västvärlden vilar inte bara på livscykel</w:t>
      </w:r>
      <w:r w:rsidRPr="00CF1A9F">
        <w:rPr>
          <w:rFonts w:ascii="Times New Roman" w:eastAsia="Times New Roman" w:hAnsi="Times New Roman" w:cs="Times New Roman"/>
          <w:sz w:val="24"/>
          <w:szCs w:val="24"/>
          <w:lang w:eastAsia="sv-SE"/>
        </w:rPr>
        <w:softHyphen/>
        <w:t>analyser. Även modeller som beaktar hela livsmedels</w:t>
      </w:r>
      <w:r w:rsidRPr="00CF1A9F">
        <w:rPr>
          <w:rFonts w:ascii="Times New Roman" w:eastAsia="Times New Roman" w:hAnsi="Times New Roman" w:cs="Times New Roman"/>
          <w:sz w:val="24"/>
          <w:szCs w:val="24"/>
          <w:lang w:eastAsia="sv-SE"/>
        </w:rPr>
        <w:softHyphen/>
        <w:t>systemet (den helhetsbild som Agenäs med flera efterlyser) visar samma sak (se två exempel ovan).</w:t>
      </w:r>
    </w:p>
    <w:p w:rsidR="00CF1A9F" w:rsidRPr="00CF1A9F" w:rsidRDefault="00CF1A9F" w:rsidP="00CF1A9F">
      <w:pPr>
        <w:spacing w:after="240" w:line="240" w:lineRule="auto"/>
        <w:rPr>
          <w:rFonts w:ascii="Times New Roman" w:eastAsia="Times New Roman" w:hAnsi="Times New Roman" w:cs="Times New Roman"/>
          <w:sz w:val="24"/>
          <w:szCs w:val="24"/>
          <w:lang w:eastAsia="sv-SE"/>
        </w:rPr>
      </w:pPr>
      <w:r w:rsidRPr="00CF1A9F">
        <w:rPr>
          <w:rFonts w:ascii="Times New Roman" w:eastAsia="Times New Roman" w:hAnsi="Times New Roman" w:cs="Times New Roman"/>
          <w:b/>
          <w:bCs/>
          <w:sz w:val="24"/>
          <w:szCs w:val="24"/>
          <w:lang w:eastAsia="sv-SE"/>
        </w:rPr>
        <w:t>Slutligen,</w:t>
      </w:r>
      <w:r w:rsidRPr="00CF1A9F">
        <w:rPr>
          <w:rFonts w:ascii="Times New Roman" w:eastAsia="Times New Roman" w:hAnsi="Times New Roman" w:cs="Times New Roman"/>
          <w:sz w:val="24"/>
          <w:szCs w:val="24"/>
          <w:lang w:eastAsia="sv-SE"/>
        </w:rPr>
        <w:t> att bokföra utsläppen förknippade med vår livsmedels</w:t>
      </w:r>
      <w:r w:rsidRPr="00CF1A9F">
        <w:rPr>
          <w:rFonts w:ascii="Times New Roman" w:eastAsia="Times New Roman" w:hAnsi="Times New Roman" w:cs="Times New Roman"/>
          <w:sz w:val="24"/>
          <w:szCs w:val="24"/>
          <w:lang w:eastAsia="sv-SE"/>
        </w:rPr>
        <w:softHyphen/>
        <w:t>produktion på konsumenter i stället för jordbruket trollar inte bort utsläppen och förändrar ingenting i sak. För att minska de utsläpp som vår livsmedels</w:t>
      </w:r>
      <w:r w:rsidRPr="00CF1A9F">
        <w:rPr>
          <w:rFonts w:ascii="Times New Roman" w:eastAsia="Times New Roman" w:hAnsi="Times New Roman" w:cs="Times New Roman"/>
          <w:sz w:val="24"/>
          <w:szCs w:val="24"/>
          <w:lang w:eastAsia="sv-SE"/>
        </w:rPr>
        <w:softHyphen/>
        <w:t>produktion orsakar behöver vi fortfarande jobba med tre strategier: 1) minska netto</w:t>
      </w:r>
      <w:r w:rsidRPr="00CF1A9F">
        <w:rPr>
          <w:rFonts w:ascii="Times New Roman" w:eastAsia="Times New Roman" w:hAnsi="Times New Roman" w:cs="Times New Roman"/>
          <w:sz w:val="24"/>
          <w:szCs w:val="24"/>
          <w:lang w:eastAsia="sv-SE"/>
        </w:rPr>
        <w:softHyphen/>
        <w:t>utsläppen från jordbruket och livsmedels</w:t>
      </w:r>
      <w:r w:rsidRPr="00CF1A9F">
        <w:rPr>
          <w:rFonts w:ascii="Times New Roman" w:eastAsia="Times New Roman" w:hAnsi="Times New Roman" w:cs="Times New Roman"/>
          <w:sz w:val="24"/>
          <w:szCs w:val="24"/>
          <w:lang w:eastAsia="sv-SE"/>
        </w:rPr>
        <w:softHyphen/>
        <w:t>kedjan, 2) förändra konsumtionen, och 3) minska svinnet. Den stora kunskap och erfarenhet som Agenäs med flera besitter är ovärderlig för att lyckas med den första punkten samtidigt som djur</w:t>
      </w:r>
      <w:r w:rsidRPr="00CF1A9F">
        <w:rPr>
          <w:rFonts w:ascii="Times New Roman" w:eastAsia="Times New Roman" w:hAnsi="Times New Roman" w:cs="Times New Roman"/>
          <w:sz w:val="24"/>
          <w:szCs w:val="24"/>
          <w:lang w:eastAsia="sv-SE"/>
        </w:rPr>
        <w:softHyphen/>
        <w:t>välfärden och den biologiska mångfalden förbättras och lantbrukets ekonomi och sociala villkor stärks. Låt oss fokusera på den viktiga uppgiften!</w:t>
      </w:r>
    </w:p>
    <w:p w:rsidR="00CF1A9F" w:rsidRPr="00CF1A9F" w:rsidRDefault="00CF1A9F" w:rsidP="00CF1A9F">
      <w:pPr>
        <w:spacing w:after="240" w:line="240" w:lineRule="auto"/>
        <w:rPr>
          <w:rFonts w:ascii="Times New Roman" w:eastAsia="Times New Roman" w:hAnsi="Times New Roman" w:cs="Times New Roman"/>
          <w:sz w:val="24"/>
          <w:szCs w:val="24"/>
          <w:lang w:eastAsia="sv-SE"/>
        </w:rPr>
      </w:pPr>
      <w:r w:rsidRPr="00CF1A9F">
        <w:rPr>
          <w:rFonts w:ascii="Times New Roman" w:eastAsia="Times New Roman" w:hAnsi="Times New Roman" w:cs="Times New Roman"/>
          <w:b/>
          <w:bCs/>
          <w:sz w:val="24"/>
          <w:szCs w:val="24"/>
          <w:lang w:eastAsia="sv-SE"/>
        </w:rPr>
        <w:t>Elin Röös</w:t>
      </w:r>
      <w:r w:rsidRPr="00CF1A9F">
        <w:rPr>
          <w:rFonts w:ascii="Times New Roman" w:eastAsia="Times New Roman" w:hAnsi="Times New Roman" w:cs="Times New Roman"/>
          <w:sz w:val="24"/>
          <w:szCs w:val="24"/>
          <w:lang w:eastAsia="sv-SE"/>
        </w:rPr>
        <w:br/>
        <w:t>lektor i miljösystemanalys hållbara livsmedelssystem, SLU</w:t>
      </w:r>
      <w:r w:rsidRPr="00CF1A9F">
        <w:rPr>
          <w:rFonts w:ascii="Times New Roman" w:eastAsia="Times New Roman" w:hAnsi="Times New Roman" w:cs="Times New Roman"/>
          <w:sz w:val="24"/>
          <w:szCs w:val="24"/>
          <w:lang w:eastAsia="sv-SE"/>
        </w:rPr>
        <w:br/>
      </w:r>
      <w:r w:rsidRPr="00CF1A9F">
        <w:rPr>
          <w:rFonts w:ascii="Times New Roman" w:eastAsia="Times New Roman" w:hAnsi="Times New Roman" w:cs="Times New Roman"/>
          <w:b/>
          <w:bCs/>
          <w:sz w:val="24"/>
          <w:szCs w:val="24"/>
          <w:lang w:eastAsia="sv-SE"/>
        </w:rPr>
        <w:t>Johan Karlsson</w:t>
      </w:r>
      <w:r w:rsidRPr="00CF1A9F">
        <w:rPr>
          <w:rFonts w:ascii="Times New Roman" w:eastAsia="Times New Roman" w:hAnsi="Times New Roman" w:cs="Times New Roman"/>
          <w:sz w:val="24"/>
          <w:szCs w:val="24"/>
          <w:lang w:eastAsia="sv-SE"/>
        </w:rPr>
        <w:br/>
        <w:t>doktorand livsmedelssystem, SLU</w:t>
      </w:r>
      <w:r w:rsidRPr="00CF1A9F">
        <w:rPr>
          <w:rFonts w:ascii="Times New Roman" w:eastAsia="Times New Roman" w:hAnsi="Times New Roman" w:cs="Times New Roman"/>
          <w:sz w:val="24"/>
          <w:szCs w:val="24"/>
          <w:lang w:eastAsia="sv-SE"/>
        </w:rPr>
        <w:br/>
      </w:r>
      <w:r w:rsidRPr="00CF1A9F">
        <w:rPr>
          <w:rFonts w:ascii="Times New Roman" w:eastAsia="Times New Roman" w:hAnsi="Times New Roman" w:cs="Times New Roman"/>
          <w:b/>
          <w:bCs/>
          <w:sz w:val="24"/>
          <w:szCs w:val="24"/>
          <w:lang w:eastAsia="sv-SE"/>
        </w:rPr>
        <w:t>Georg Carlsson</w:t>
      </w:r>
      <w:r w:rsidRPr="00CF1A9F">
        <w:rPr>
          <w:rFonts w:ascii="Times New Roman" w:eastAsia="Times New Roman" w:hAnsi="Times New Roman" w:cs="Times New Roman"/>
          <w:sz w:val="24"/>
          <w:szCs w:val="24"/>
          <w:lang w:eastAsia="sv-SE"/>
        </w:rPr>
        <w:br/>
        <w:t>professor i hållbara odlingssystem, SLU</w:t>
      </w:r>
    </w:p>
    <w:p w:rsidR="00930C4B" w:rsidRDefault="00930C4B">
      <w:bookmarkStart w:id="0" w:name="_GoBack"/>
      <w:bookmarkEnd w:id="0"/>
    </w:p>
    <w:sectPr w:rsidR="00930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9F"/>
    <w:rsid w:val="00930C4B"/>
    <w:rsid w:val="00CF1A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4D430-3D95-44E4-9BB3-90A57C95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1A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Heading2">
    <w:name w:val="heading 2"/>
    <w:basedOn w:val="Normal"/>
    <w:link w:val="Heading2Char"/>
    <w:uiPriority w:val="9"/>
    <w:qFormat/>
    <w:rsid w:val="00CF1A9F"/>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Heading3">
    <w:name w:val="heading 3"/>
    <w:basedOn w:val="Normal"/>
    <w:link w:val="Heading3Char"/>
    <w:uiPriority w:val="9"/>
    <w:qFormat/>
    <w:rsid w:val="00CF1A9F"/>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A9F"/>
    <w:rPr>
      <w:rFonts w:ascii="Times New Roman" w:eastAsia="Times New Roman" w:hAnsi="Times New Roman" w:cs="Times New Roman"/>
      <w:b/>
      <w:bCs/>
      <w:kern w:val="36"/>
      <w:sz w:val="48"/>
      <w:szCs w:val="48"/>
      <w:lang w:eastAsia="sv-SE"/>
    </w:rPr>
  </w:style>
  <w:style w:type="character" w:customStyle="1" w:styleId="Heading2Char">
    <w:name w:val="Heading 2 Char"/>
    <w:basedOn w:val="DefaultParagraphFont"/>
    <w:link w:val="Heading2"/>
    <w:uiPriority w:val="9"/>
    <w:rsid w:val="00CF1A9F"/>
    <w:rPr>
      <w:rFonts w:ascii="Times New Roman" w:eastAsia="Times New Roman" w:hAnsi="Times New Roman" w:cs="Times New Roman"/>
      <w:b/>
      <w:bCs/>
      <w:sz w:val="36"/>
      <w:szCs w:val="36"/>
      <w:lang w:eastAsia="sv-SE"/>
    </w:rPr>
  </w:style>
  <w:style w:type="character" w:customStyle="1" w:styleId="Heading3Char">
    <w:name w:val="Heading 3 Char"/>
    <w:basedOn w:val="DefaultParagraphFont"/>
    <w:link w:val="Heading3"/>
    <w:uiPriority w:val="9"/>
    <w:rsid w:val="00CF1A9F"/>
    <w:rPr>
      <w:rFonts w:ascii="Times New Roman" w:eastAsia="Times New Roman" w:hAnsi="Times New Roman" w:cs="Times New Roman"/>
      <w:b/>
      <w:bCs/>
      <w:sz w:val="27"/>
      <w:szCs w:val="27"/>
      <w:lang w:eastAsia="sv-SE"/>
    </w:rPr>
  </w:style>
  <w:style w:type="paragraph" w:styleId="NormalWeb">
    <w:name w:val="Normal (Web)"/>
    <w:basedOn w:val="Normal"/>
    <w:uiPriority w:val="99"/>
    <w:semiHidden/>
    <w:unhideWhenUsed/>
    <w:rsid w:val="00CF1A9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time-prefix">
    <w:name w:val="time-prefix"/>
    <w:basedOn w:val="DefaultParagraphFont"/>
    <w:rsid w:val="00CF1A9F"/>
  </w:style>
  <w:style w:type="character" w:styleId="Hyperlink">
    <w:name w:val="Hyperlink"/>
    <w:basedOn w:val="DefaultParagraphFont"/>
    <w:uiPriority w:val="99"/>
    <w:semiHidden/>
    <w:unhideWhenUsed/>
    <w:rsid w:val="00CF1A9F"/>
    <w:rPr>
      <w:color w:val="0000FF"/>
      <w:u w:val="single"/>
    </w:rPr>
  </w:style>
  <w:style w:type="character" w:styleId="Strong">
    <w:name w:val="Strong"/>
    <w:basedOn w:val="DefaultParagraphFont"/>
    <w:uiPriority w:val="22"/>
    <w:qFormat/>
    <w:rsid w:val="00CF1A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362930">
      <w:bodyDiv w:val="1"/>
      <w:marLeft w:val="0"/>
      <w:marRight w:val="0"/>
      <w:marTop w:val="0"/>
      <w:marBottom w:val="0"/>
      <w:divBdr>
        <w:top w:val="none" w:sz="0" w:space="0" w:color="auto"/>
        <w:left w:val="none" w:sz="0" w:space="0" w:color="auto"/>
        <w:bottom w:val="none" w:sz="0" w:space="0" w:color="auto"/>
        <w:right w:val="none" w:sz="0" w:space="0" w:color="auto"/>
      </w:divBdr>
      <w:divsChild>
        <w:div w:id="520976974">
          <w:marLeft w:val="0"/>
          <w:marRight w:val="0"/>
          <w:marTop w:val="0"/>
          <w:marBottom w:val="0"/>
          <w:divBdr>
            <w:top w:val="none" w:sz="0" w:space="0" w:color="auto"/>
            <w:left w:val="none" w:sz="0" w:space="0" w:color="auto"/>
            <w:bottom w:val="none" w:sz="0" w:space="0" w:color="auto"/>
            <w:right w:val="none" w:sz="0" w:space="0" w:color="auto"/>
          </w:divBdr>
          <w:divsChild>
            <w:div w:id="1211334472">
              <w:marLeft w:val="0"/>
              <w:marRight w:val="0"/>
              <w:marTop w:val="0"/>
              <w:marBottom w:val="300"/>
              <w:divBdr>
                <w:top w:val="none" w:sz="0" w:space="0" w:color="auto"/>
                <w:left w:val="none" w:sz="0" w:space="0" w:color="auto"/>
                <w:bottom w:val="none" w:sz="0" w:space="0" w:color="auto"/>
                <w:right w:val="none" w:sz="0" w:space="0" w:color="auto"/>
              </w:divBdr>
              <w:divsChild>
                <w:div w:id="881788053">
                  <w:marLeft w:val="0"/>
                  <w:marRight w:val="0"/>
                  <w:marTop w:val="0"/>
                  <w:marBottom w:val="0"/>
                  <w:divBdr>
                    <w:top w:val="none" w:sz="0" w:space="0" w:color="auto"/>
                    <w:left w:val="none" w:sz="0" w:space="0" w:color="auto"/>
                    <w:bottom w:val="none" w:sz="0" w:space="0" w:color="auto"/>
                    <w:right w:val="none" w:sz="0" w:space="0" w:color="auto"/>
                  </w:divBdr>
                  <w:divsChild>
                    <w:div w:id="214087965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746075871">
              <w:marLeft w:val="0"/>
              <w:marRight w:val="0"/>
              <w:marTop w:val="0"/>
              <w:marBottom w:val="0"/>
              <w:divBdr>
                <w:top w:val="none" w:sz="0" w:space="0" w:color="auto"/>
                <w:left w:val="none" w:sz="0" w:space="0" w:color="auto"/>
                <w:bottom w:val="none" w:sz="0" w:space="0" w:color="auto"/>
                <w:right w:val="none" w:sz="0" w:space="0" w:color="auto"/>
              </w:divBdr>
              <w:divsChild>
                <w:div w:id="1994721071">
                  <w:marLeft w:val="0"/>
                  <w:marRight w:val="0"/>
                  <w:marTop w:val="0"/>
                  <w:marBottom w:val="0"/>
                  <w:divBdr>
                    <w:top w:val="none" w:sz="0" w:space="0" w:color="auto"/>
                    <w:left w:val="none" w:sz="0" w:space="0" w:color="auto"/>
                    <w:bottom w:val="none" w:sz="0" w:space="0" w:color="auto"/>
                    <w:right w:val="none" w:sz="0" w:space="0" w:color="auto"/>
                  </w:divBdr>
                  <w:divsChild>
                    <w:div w:id="319774536">
                      <w:marLeft w:val="0"/>
                      <w:marRight w:val="0"/>
                      <w:marTop w:val="0"/>
                      <w:marBottom w:val="0"/>
                      <w:divBdr>
                        <w:top w:val="none" w:sz="0" w:space="0" w:color="auto"/>
                        <w:left w:val="none" w:sz="0" w:space="0" w:color="auto"/>
                        <w:bottom w:val="none" w:sz="0" w:space="0" w:color="auto"/>
                        <w:right w:val="none" w:sz="0" w:space="0" w:color="auto"/>
                      </w:divBdr>
                      <w:divsChild>
                        <w:div w:id="617831307">
                          <w:marLeft w:val="0"/>
                          <w:marRight w:val="0"/>
                          <w:marTop w:val="240"/>
                          <w:marBottom w:val="0"/>
                          <w:divBdr>
                            <w:top w:val="none" w:sz="0" w:space="0" w:color="auto"/>
                            <w:left w:val="none" w:sz="0" w:space="0" w:color="auto"/>
                            <w:bottom w:val="none" w:sz="0" w:space="0" w:color="auto"/>
                            <w:right w:val="none" w:sz="0" w:space="0" w:color="auto"/>
                          </w:divBdr>
                        </w:div>
                        <w:div w:id="1970163655">
                          <w:marLeft w:val="0"/>
                          <w:marRight w:val="0"/>
                          <w:marTop w:val="480"/>
                          <w:marBottom w:val="480"/>
                          <w:divBdr>
                            <w:top w:val="single" w:sz="6" w:space="8" w:color="E8E8E8"/>
                            <w:left w:val="none" w:sz="0" w:space="0" w:color="auto"/>
                            <w:bottom w:val="none" w:sz="0" w:space="0" w:color="auto"/>
                            <w:right w:val="none" w:sz="0" w:space="0" w:color="auto"/>
                          </w:divBdr>
                          <w:divsChild>
                            <w:div w:id="1837380051">
                              <w:marLeft w:val="0"/>
                              <w:marRight w:val="0"/>
                              <w:marTop w:val="0"/>
                              <w:marBottom w:val="90"/>
                              <w:divBdr>
                                <w:top w:val="none" w:sz="0" w:space="0" w:color="auto"/>
                                <w:left w:val="none" w:sz="0" w:space="0" w:color="auto"/>
                                <w:bottom w:val="none" w:sz="0" w:space="0" w:color="auto"/>
                                <w:right w:val="none" w:sz="0" w:space="0" w:color="auto"/>
                              </w:divBdr>
                              <w:divsChild>
                                <w:div w:id="895974788">
                                  <w:marLeft w:val="0"/>
                                  <w:marRight w:val="0"/>
                                  <w:marTop w:val="0"/>
                                  <w:marBottom w:val="0"/>
                                  <w:divBdr>
                                    <w:top w:val="none" w:sz="0" w:space="0" w:color="auto"/>
                                    <w:left w:val="none" w:sz="0" w:space="0" w:color="auto"/>
                                    <w:bottom w:val="none" w:sz="0" w:space="0" w:color="auto"/>
                                    <w:right w:val="none" w:sz="0" w:space="0" w:color="auto"/>
                                  </w:divBdr>
                                  <w:divsChild>
                                    <w:div w:id="202574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9512">
                              <w:marLeft w:val="0"/>
                              <w:marRight w:val="0"/>
                              <w:marTop w:val="502"/>
                              <w:marBottom w:val="502"/>
                              <w:divBdr>
                                <w:top w:val="none" w:sz="0" w:space="0" w:color="auto"/>
                                <w:left w:val="none" w:sz="0" w:space="0" w:color="auto"/>
                                <w:bottom w:val="none" w:sz="0" w:space="0" w:color="auto"/>
                                <w:right w:val="none" w:sz="0" w:space="0" w:color="auto"/>
                              </w:divBdr>
                              <w:divsChild>
                                <w:div w:id="274991727">
                                  <w:marLeft w:val="0"/>
                                  <w:marRight w:val="0"/>
                                  <w:marTop w:val="0"/>
                                  <w:marBottom w:val="180"/>
                                  <w:divBdr>
                                    <w:top w:val="none" w:sz="0" w:space="0" w:color="auto"/>
                                    <w:left w:val="none" w:sz="0" w:space="0" w:color="auto"/>
                                    <w:bottom w:val="none" w:sz="0" w:space="0" w:color="auto"/>
                                    <w:right w:val="none" w:sz="0" w:space="0" w:color="auto"/>
                                  </w:divBdr>
                                </w:div>
                                <w:div w:id="13216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224973">
          <w:marLeft w:val="0"/>
          <w:marRight w:val="0"/>
          <w:marTop w:val="0"/>
          <w:marBottom w:val="0"/>
          <w:divBdr>
            <w:top w:val="none" w:sz="0" w:space="0" w:color="auto"/>
            <w:left w:val="none" w:sz="0" w:space="0" w:color="auto"/>
            <w:bottom w:val="none" w:sz="0" w:space="0" w:color="auto"/>
            <w:right w:val="none" w:sz="0" w:space="0" w:color="auto"/>
          </w:divBdr>
        </w:div>
        <w:div w:id="2011247290">
          <w:marLeft w:val="0"/>
          <w:marRight w:val="0"/>
          <w:marTop w:val="0"/>
          <w:marBottom w:val="0"/>
          <w:divBdr>
            <w:top w:val="none" w:sz="0" w:space="0" w:color="auto"/>
            <w:left w:val="none" w:sz="0" w:space="0" w:color="auto"/>
            <w:bottom w:val="none" w:sz="0" w:space="0" w:color="auto"/>
            <w:right w:val="none" w:sz="0" w:space="0" w:color="auto"/>
          </w:divBdr>
          <w:divsChild>
            <w:div w:id="2082562752">
              <w:marLeft w:val="0"/>
              <w:marRight w:val="0"/>
              <w:marTop w:val="0"/>
              <w:marBottom w:val="0"/>
              <w:divBdr>
                <w:top w:val="none" w:sz="0" w:space="0" w:color="auto"/>
                <w:left w:val="none" w:sz="0" w:space="0" w:color="auto"/>
                <w:bottom w:val="none" w:sz="0" w:space="0" w:color="auto"/>
                <w:right w:val="none" w:sz="0" w:space="0" w:color="auto"/>
              </w:divBdr>
              <w:divsChild>
                <w:div w:id="1318878036">
                  <w:marLeft w:val="0"/>
                  <w:marRight w:val="0"/>
                  <w:marTop w:val="0"/>
                  <w:marBottom w:val="0"/>
                  <w:divBdr>
                    <w:top w:val="none" w:sz="0" w:space="0" w:color="auto"/>
                    <w:left w:val="none" w:sz="0" w:space="0" w:color="auto"/>
                    <w:bottom w:val="none" w:sz="0" w:space="0" w:color="auto"/>
                    <w:right w:val="none" w:sz="0" w:space="0" w:color="auto"/>
                  </w:divBdr>
                  <w:divsChild>
                    <w:div w:id="1843934067">
                      <w:marLeft w:val="0"/>
                      <w:marRight w:val="0"/>
                      <w:marTop w:val="0"/>
                      <w:marBottom w:val="0"/>
                      <w:divBdr>
                        <w:top w:val="none" w:sz="0" w:space="0" w:color="auto"/>
                        <w:left w:val="none" w:sz="0" w:space="0" w:color="auto"/>
                        <w:bottom w:val="none" w:sz="0" w:space="0" w:color="auto"/>
                        <w:right w:val="none" w:sz="0" w:space="0" w:color="auto"/>
                      </w:divBdr>
                      <w:divsChild>
                        <w:div w:id="2081324130">
                          <w:marLeft w:val="0"/>
                          <w:marRight w:val="0"/>
                          <w:marTop w:val="360"/>
                          <w:marBottom w:val="360"/>
                          <w:divBdr>
                            <w:top w:val="none" w:sz="0" w:space="0" w:color="auto"/>
                            <w:left w:val="none" w:sz="0" w:space="0" w:color="auto"/>
                            <w:bottom w:val="none" w:sz="0" w:space="0" w:color="auto"/>
                            <w:right w:val="none" w:sz="0" w:space="0" w:color="auto"/>
                          </w:divBdr>
                          <w:divsChild>
                            <w:div w:id="12838034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d.se/stora-mojligheter-att-odla-bonor-och-artor" TargetMode="External"/><Relationship Id="rId3" Type="http://schemas.openxmlformats.org/officeDocument/2006/relationships/webSettings" Target="webSettings.xml"/><Relationship Id="rId7" Type="http://schemas.openxmlformats.org/officeDocument/2006/relationships/hyperlink" Target="https://www.cambridge.org/core/journals/renewable-agriculture-and-food-systems/article/less-meat-more-legumes-prospects-and-challenges-in-the-transition-toward-sustainable-diets-in-sweden/4B3B9B479B1B407B148D60860F77A08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dpi.com/2071-1050/12/4/1407" TargetMode="External"/><Relationship Id="rId11" Type="http://schemas.openxmlformats.org/officeDocument/2006/relationships/fontTable" Target="fontTable.xml"/><Relationship Id="rId5" Type="http://schemas.openxmlformats.org/officeDocument/2006/relationships/hyperlink" Target="https://www.svd.se/skadlig-propaganda-mot-kott-och-mjolk" TargetMode="External"/><Relationship Id="rId10" Type="http://schemas.openxmlformats.org/officeDocument/2006/relationships/hyperlink" Target="https://doi.org/10.1007/s13593-018-0528-0" TargetMode="External"/><Relationship Id="rId4" Type="http://schemas.openxmlformats.org/officeDocument/2006/relationships/image" Target="media/image1.jpeg"/><Relationship Id="rId9" Type="http://schemas.openxmlformats.org/officeDocument/2006/relationships/hyperlink" Target="https://www.cambridge.org/core/journals/renewable-agriculture-and-food-systems/article/less-meat-more-legumes-prospects-and-challenges-in-the-transition-toward-sustainable-diets-in-sweden/4B3B9B479B1B407B148D60860F77A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SLU</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 Emanuelson</dc:creator>
  <cp:keywords/>
  <dc:description/>
  <cp:lastModifiedBy>Margareta Emanuelson</cp:lastModifiedBy>
  <cp:revision>1</cp:revision>
  <dcterms:created xsi:type="dcterms:W3CDTF">2021-10-12T13:16:00Z</dcterms:created>
  <dcterms:modified xsi:type="dcterms:W3CDTF">2021-10-12T13:17:00Z</dcterms:modified>
</cp:coreProperties>
</file>