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266984" w:rsidRPr="00266984" w:rsidTr="00505276">
        <w:tc>
          <w:tcPr>
            <w:tcW w:w="3733" w:type="dxa"/>
            <w:hideMark/>
          </w:tcPr>
          <w:bookmarkStart w:id="0" w:name="_GoBack"/>
          <w:bookmarkEnd w:id="0"/>
          <w:p w:rsidR="00505276" w:rsidRPr="005C6F64" w:rsidRDefault="00AE2418" w:rsidP="00D733DD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id w:val="-1700384579"/>
                <w:placeholder>
                  <w:docPart w:val="53FC71FB75EC4C12959F6663FB3402B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D733DD" w:rsidRPr="005C6F64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Enheten för juridik och dokumentation</w:t>
                </w:r>
              </w:sdtContent>
            </w:sdt>
          </w:p>
        </w:tc>
        <w:tc>
          <w:tcPr>
            <w:tcW w:w="3637" w:type="dxa"/>
          </w:tcPr>
          <w:p w:rsidR="00505276" w:rsidRPr="00266984" w:rsidRDefault="00AE2418" w:rsidP="007930EE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621845B2028643CD9AE6599CB67302BB"/>
                </w:placeholder>
                <w:date w:fullDate="2016-01-27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C6F64">
                  <w:rPr>
                    <w:rFonts w:asciiTheme="majorHAnsi" w:hAnsiTheme="majorHAnsi" w:cstheme="majorHAnsi"/>
                    <w:sz w:val="18"/>
                    <w:szCs w:val="18"/>
                  </w:rPr>
                  <w:t>2016-01-27</w:t>
                </w:r>
              </w:sdtContent>
            </w:sdt>
          </w:p>
        </w:tc>
      </w:tr>
    </w:tbl>
    <w:tbl>
      <w:tblPr>
        <w:tblStyle w:val="TableGrid"/>
        <w:tblpPr w:leftFromText="141" w:rightFromText="141" w:vertAnchor="text" w:horzAnchor="margin" w:tblpY="692"/>
        <w:tblW w:w="7586" w:type="dxa"/>
        <w:tblLook w:val="04A0" w:firstRow="1" w:lastRow="0" w:firstColumn="1" w:lastColumn="0" w:noHBand="0" w:noVBand="1"/>
      </w:tblPr>
      <w:tblGrid>
        <w:gridCol w:w="1795"/>
        <w:gridCol w:w="1607"/>
        <w:gridCol w:w="4184"/>
      </w:tblGrid>
      <w:tr w:rsidR="004C4E94" w:rsidTr="004C4E94">
        <w:trPr>
          <w:trHeight w:val="84"/>
        </w:trPr>
        <w:tc>
          <w:tcPr>
            <w:tcW w:w="1795" w:type="dxa"/>
          </w:tcPr>
          <w:p w:rsidR="004C4E94" w:rsidRPr="00477A05" w:rsidRDefault="004C4E94" w:rsidP="004C4E94">
            <w:pPr>
              <w:spacing w:before="240" w:after="276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A05">
              <w:rPr>
                <w:rFonts w:ascii="Times New Roman" w:hAnsi="Times New Roman" w:cs="Times New Roman"/>
                <w:sz w:val="18"/>
                <w:szCs w:val="18"/>
              </w:rPr>
              <w:t>Version</w:t>
            </w:r>
          </w:p>
        </w:tc>
        <w:tc>
          <w:tcPr>
            <w:tcW w:w="1607" w:type="dxa"/>
          </w:tcPr>
          <w:p w:rsidR="004C4E94" w:rsidRPr="00477A05" w:rsidRDefault="004C4E94" w:rsidP="004C4E94">
            <w:pPr>
              <w:spacing w:before="240" w:after="276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A05">
              <w:rPr>
                <w:rFonts w:ascii="Times New Roman" w:hAnsi="Times New Roman" w:cs="Times New Roman"/>
                <w:sz w:val="18"/>
                <w:szCs w:val="18"/>
              </w:rPr>
              <w:t xml:space="preserve">Datum </w:t>
            </w:r>
          </w:p>
        </w:tc>
        <w:tc>
          <w:tcPr>
            <w:tcW w:w="4184" w:type="dxa"/>
          </w:tcPr>
          <w:p w:rsidR="004C4E94" w:rsidRPr="00477A05" w:rsidRDefault="004C4E94" w:rsidP="004C4E94">
            <w:pPr>
              <w:spacing w:before="240" w:after="276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A05">
              <w:rPr>
                <w:rFonts w:ascii="Times New Roman" w:hAnsi="Times New Roman" w:cs="Times New Roman"/>
                <w:sz w:val="18"/>
                <w:szCs w:val="18"/>
              </w:rPr>
              <w:t>Ändringar</w:t>
            </w:r>
          </w:p>
        </w:tc>
      </w:tr>
      <w:tr w:rsidR="004C4E94" w:rsidRPr="005C6F64" w:rsidTr="004C4E94">
        <w:trPr>
          <w:trHeight w:val="109"/>
        </w:trPr>
        <w:tc>
          <w:tcPr>
            <w:tcW w:w="1795" w:type="dxa"/>
          </w:tcPr>
          <w:p w:rsidR="004C4E94" w:rsidRDefault="004C4E94" w:rsidP="004C4E94">
            <w:pPr>
              <w:spacing w:before="240" w:after="276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C6F64" w:rsidRPr="00477A05" w:rsidRDefault="005C6F64" w:rsidP="004C4E94">
            <w:pPr>
              <w:spacing w:before="240" w:after="276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7" w:type="dxa"/>
          </w:tcPr>
          <w:p w:rsidR="004C4E94" w:rsidRDefault="004C4E94" w:rsidP="004C4E94">
            <w:pPr>
              <w:spacing w:before="240" w:after="276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2015-03-25</w:t>
            </w:r>
          </w:p>
          <w:p w:rsidR="005C6F64" w:rsidRPr="00477A05" w:rsidRDefault="005C6F64" w:rsidP="004C4E94">
            <w:pPr>
              <w:spacing w:before="240" w:after="276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2016-01-27</w:t>
            </w:r>
          </w:p>
        </w:tc>
        <w:tc>
          <w:tcPr>
            <w:tcW w:w="4184" w:type="dxa"/>
          </w:tcPr>
          <w:p w:rsidR="004C4E94" w:rsidRDefault="004C4E94" w:rsidP="004C4E94">
            <w:pPr>
              <w:spacing w:before="240" w:after="276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A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lathund</w:t>
            </w:r>
          </w:p>
          <w:p w:rsidR="005C6F64" w:rsidRPr="005C6F64" w:rsidRDefault="005C6F64" w:rsidP="004C4E94">
            <w:pPr>
              <w:spacing w:before="240" w:after="276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6F64">
              <w:rPr>
                <w:rFonts w:ascii="Times New Roman" w:hAnsi="Times New Roman" w:cs="Times New Roman"/>
                <w:sz w:val="18"/>
                <w:szCs w:val="18"/>
              </w:rPr>
              <w:t>HT  3</w:t>
            </w:r>
            <w:proofErr w:type="gramEnd"/>
            <w:r w:rsidRPr="005C6F64">
              <w:rPr>
                <w:rFonts w:ascii="Times New Roman" w:hAnsi="Times New Roman" w:cs="Times New Roman"/>
                <w:sz w:val="18"/>
                <w:szCs w:val="18"/>
              </w:rPr>
              <w:t>.2.1-4, kursplan, forskarutbildning, IÄ;</w:t>
            </w:r>
          </w:p>
          <w:p w:rsidR="005C6F64" w:rsidRPr="005C6F64" w:rsidRDefault="005C6F64" w:rsidP="004C4E94">
            <w:pPr>
              <w:spacing w:before="240" w:after="276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F64">
              <w:rPr>
                <w:rFonts w:ascii="Times New Roman" w:hAnsi="Times New Roman" w:cs="Times New Roman"/>
                <w:sz w:val="18"/>
                <w:szCs w:val="18"/>
              </w:rPr>
              <w:t>HT 3.2.1-5, borttagen; ingår som bilaga i 3.2.1-4</w:t>
            </w:r>
          </w:p>
        </w:tc>
      </w:tr>
    </w:tbl>
    <w:sdt>
      <w:sdtPr>
        <w:rPr>
          <w:color w:val="auto"/>
        </w:rPr>
        <w:alias w:val="Title"/>
        <w:id w:val="1879113209"/>
        <w:placeholder>
          <w:docPart w:val="47062385F39C4435B346BA0E1C7E90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Pr="005C6F64" w:rsidRDefault="006969E0" w:rsidP="00505276">
          <w:pPr>
            <w:pStyle w:val="Title"/>
            <w:spacing w:after="276"/>
            <w:rPr>
              <w:color w:val="auto"/>
            </w:rPr>
          </w:pPr>
          <w:r w:rsidRPr="005C6F64">
            <w:rPr>
              <w:color w:val="auto"/>
            </w:rPr>
            <w:t xml:space="preserve">Lathund </w:t>
          </w:r>
          <w:r w:rsidR="00D733DD" w:rsidRPr="005C6F64">
            <w:rPr>
              <w:color w:val="auto"/>
            </w:rPr>
            <w:t>för registrering och arkiv</w:t>
          </w:r>
          <w:r w:rsidR="00C3728D" w:rsidRPr="005C6F64">
            <w:rPr>
              <w:color w:val="auto"/>
            </w:rPr>
            <w:t xml:space="preserve">ering </w:t>
          </w:r>
          <w:r w:rsidR="00D733DD" w:rsidRPr="005C6F64">
            <w:rPr>
              <w:color w:val="auto"/>
            </w:rPr>
            <w:t>av utbildningshandlingar</w:t>
          </w:r>
        </w:p>
      </w:sdtContent>
    </w:sdt>
    <w:p w:rsidR="004343E5" w:rsidRDefault="00BA6378" w:rsidP="00BA6378">
      <w:pPr>
        <w:pStyle w:val="Heading1"/>
        <w:numPr>
          <w:ilvl w:val="0"/>
          <w:numId w:val="6"/>
        </w:numPr>
        <w:rPr>
          <w:color w:val="auto"/>
        </w:rPr>
      </w:pPr>
      <w:r w:rsidRPr="00266984">
        <w:rPr>
          <w:color w:val="auto"/>
        </w:rPr>
        <w:t>Handlingar som ska bevaras</w:t>
      </w:r>
    </w:p>
    <w:p w:rsidR="00292445" w:rsidRPr="005C6F64" w:rsidRDefault="00292445" w:rsidP="00BA6378">
      <w:pPr>
        <w:pStyle w:val="Heading2"/>
        <w:numPr>
          <w:ilvl w:val="1"/>
          <w:numId w:val="6"/>
        </w:numPr>
        <w:rPr>
          <w:color w:val="auto"/>
        </w:rPr>
      </w:pPr>
      <w:r w:rsidRPr="005C6F64">
        <w:rPr>
          <w:color w:val="auto"/>
        </w:rPr>
        <w:t>Registrera icke-ärende (IÄ) i Public 360</w:t>
      </w:r>
    </w:p>
    <w:p w:rsidR="00292445" w:rsidRPr="005C6F64" w:rsidRDefault="00292445" w:rsidP="00292445">
      <w:pPr>
        <w:pStyle w:val="ListParagraph"/>
        <w:ind w:left="1080"/>
      </w:pPr>
    </w:p>
    <w:p w:rsidR="004C4E94" w:rsidRPr="005C6F64" w:rsidRDefault="004C4E94" w:rsidP="00292445">
      <w:pPr>
        <w:pStyle w:val="ListParagraph"/>
      </w:pPr>
    </w:p>
    <w:p w:rsidR="00AD2F81" w:rsidRPr="005C6F64" w:rsidRDefault="00E0148A" w:rsidP="00292445">
      <w:pPr>
        <w:pStyle w:val="ListParagraph"/>
      </w:pPr>
      <w:r w:rsidRPr="005C6F64">
        <w:t xml:space="preserve">Registrera ett IÄ för varje </w:t>
      </w:r>
      <w:r w:rsidRPr="005C6F64">
        <w:rPr>
          <w:i/>
        </w:rPr>
        <w:t>handlingstyp</w:t>
      </w:r>
      <w:r w:rsidRPr="005C6F64">
        <w:t xml:space="preserve"> och </w:t>
      </w:r>
      <w:r w:rsidR="008D5A18" w:rsidRPr="005C6F64">
        <w:rPr>
          <w:i/>
        </w:rPr>
        <w:t>läs</w:t>
      </w:r>
      <w:r w:rsidRPr="005C6F64">
        <w:rPr>
          <w:i/>
        </w:rPr>
        <w:t>år</w:t>
      </w:r>
      <w:r w:rsidR="00292445" w:rsidRPr="005C6F64">
        <w:rPr>
          <w:i/>
        </w:rPr>
        <w:t>,</w:t>
      </w:r>
      <w:r w:rsidR="00292445" w:rsidRPr="005C6F64">
        <w:t xml:space="preserve"> ex. ”</w:t>
      </w:r>
      <w:r w:rsidR="00292445" w:rsidRPr="005C6F64">
        <w:rPr>
          <w:b/>
        </w:rPr>
        <w:t>Kursplaner 2013</w:t>
      </w:r>
      <w:r w:rsidR="008D5A18" w:rsidRPr="005C6F64">
        <w:rPr>
          <w:b/>
        </w:rPr>
        <w:t>-2014</w:t>
      </w:r>
      <w:r w:rsidR="00292445" w:rsidRPr="005C6F64">
        <w:t xml:space="preserve">” </w:t>
      </w:r>
      <w:r w:rsidRPr="005C6F64">
        <w:t xml:space="preserve">Skriv in i kommentarsfältet vilka kurser det gäller. </w:t>
      </w:r>
      <w:r w:rsidR="007A41DF" w:rsidRPr="005C6F64">
        <w:t>Gör detta för varje kalenderår – dvs. det är året respektive kurs startar som styr arkiveringen</w:t>
      </w:r>
      <w:r w:rsidR="008D5A18" w:rsidRPr="005C6F64">
        <w:t xml:space="preserve">. Då skapar du den </w:t>
      </w:r>
      <w:proofErr w:type="gramStart"/>
      <w:r w:rsidR="008D5A18" w:rsidRPr="005C6F64">
        <w:t>struktur</w:t>
      </w:r>
      <w:proofErr w:type="gramEnd"/>
      <w:r w:rsidR="008D5A18" w:rsidRPr="005C6F64">
        <w:t xml:space="preserve">* du vill ha. </w:t>
      </w:r>
    </w:p>
    <w:p w:rsidR="00AD2F81" w:rsidRPr="005C6F64" w:rsidRDefault="00AD2F81" w:rsidP="00292445">
      <w:pPr>
        <w:pStyle w:val="ListParagraph"/>
      </w:pPr>
    </w:p>
    <w:p w:rsidR="00292445" w:rsidRPr="005C6F64" w:rsidRDefault="00E0148A" w:rsidP="00292445">
      <w:pPr>
        <w:pStyle w:val="ListParagraph"/>
      </w:pPr>
      <w:r w:rsidRPr="005C6F64">
        <w:t>Gör detta för samtl</w:t>
      </w:r>
      <w:r w:rsidR="008D5A18" w:rsidRPr="005C6F64">
        <w:t>iga handlingstyper som ska bevaras.</w:t>
      </w:r>
    </w:p>
    <w:p w:rsidR="008D5A18" w:rsidRPr="005C6F64" w:rsidRDefault="008D5A18" w:rsidP="00292445">
      <w:pPr>
        <w:pStyle w:val="ListParagraph"/>
      </w:pPr>
    </w:p>
    <w:p w:rsidR="008D5A18" w:rsidRPr="005C6F64" w:rsidRDefault="008D5A18" w:rsidP="00292445">
      <w:pPr>
        <w:pStyle w:val="ListParagraph"/>
        <w:rPr>
          <w:i/>
        </w:rPr>
      </w:pPr>
      <w:r w:rsidRPr="005C6F64">
        <w:rPr>
          <w:i/>
        </w:rPr>
        <w:t xml:space="preserve">*Varje IÄ får ett löpnummer som </w:t>
      </w:r>
      <w:r w:rsidR="00EE0669" w:rsidRPr="005C6F64">
        <w:rPr>
          <w:i/>
        </w:rPr>
        <w:t>du</w:t>
      </w:r>
      <w:r w:rsidRPr="005C6F64">
        <w:rPr>
          <w:i/>
        </w:rPr>
        <w:t xml:space="preserve"> sedan sorterar de fysiska handlingarna efter. Vill du</w:t>
      </w:r>
      <w:r w:rsidR="00EE0669" w:rsidRPr="005C6F64">
        <w:rPr>
          <w:i/>
        </w:rPr>
        <w:t xml:space="preserve"> ha</w:t>
      </w:r>
      <w:r w:rsidRPr="005C6F64">
        <w:rPr>
          <w:i/>
        </w:rPr>
        <w:t xml:space="preserve"> två handlingstyper från en process efter varandra i arkivboxen registrerar du dem efter varandra i Public. Om du registrerar samtliga IÄ för läsårets kurser </w:t>
      </w:r>
      <w:r w:rsidR="009637F2" w:rsidRPr="005C6F64">
        <w:rPr>
          <w:i/>
        </w:rPr>
        <w:t>efter var</w:t>
      </w:r>
      <w:r w:rsidR="00CC58A1" w:rsidRPr="005C6F64">
        <w:rPr>
          <w:i/>
        </w:rPr>
        <w:t>a</w:t>
      </w:r>
      <w:r w:rsidR="009637F2" w:rsidRPr="005C6F64">
        <w:rPr>
          <w:i/>
        </w:rPr>
        <w:t>ndra kan du</w:t>
      </w:r>
      <w:r w:rsidR="00EE0669" w:rsidRPr="005C6F64">
        <w:rPr>
          <w:i/>
        </w:rPr>
        <w:t xml:space="preserve"> kopiera innehållet i titeln i </w:t>
      </w:r>
      <w:r w:rsidR="009637F2" w:rsidRPr="005C6F64">
        <w:rPr>
          <w:i/>
        </w:rPr>
        <w:t>första registreringen</w:t>
      </w:r>
      <w:r w:rsidR="003306DF" w:rsidRPr="005C6F64">
        <w:rPr>
          <w:i/>
        </w:rPr>
        <w:t xml:space="preserve"> </w:t>
      </w:r>
      <w:r w:rsidR="00EE0669" w:rsidRPr="005C6F64">
        <w:rPr>
          <w:i/>
        </w:rPr>
        <w:t xml:space="preserve">och sedan </w:t>
      </w:r>
      <w:r w:rsidR="003306DF" w:rsidRPr="005C6F64">
        <w:rPr>
          <w:i/>
        </w:rPr>
        <w:t>välja ”</w:t>
      </w:r>
      <w:r w:rsidR="00EE0669" w:rsidRPr="005C6F64">
        <w:rPr>
          <w:i/>
        </w:rPr>
        <w:t>Registrera flera” och klippa in kursinformationen i nya titelfältet.</w:t>
      </w:r>
    </w:p>
    <w:p w:rsidR="00292445" w:rsidRPr="00266984" w:rsidRDefault="00292445" w:rsidP="00BA6378">
      <w:pPr>
        <w:pStyle w:val="Heading2"/>
        <w:numPr>
          <w:ilvl w:val="1"/>
          <w:numId w:val="6"/>
        </w:numPr>
        <w:rPr>
          <w:color w:val="auto"/>
        </w:rPr>
      </w:pPr>
      <w:r w:rsidRPr="00266984">
        <w:rPr>
          <w:color w:val="auto"/>
        </w:rPr>
        <w:t>Ordnande av pappersoriginalen</w:t>
      </w:r>
    </w:p>
    <w:p w:rsidR="00E0148A" w:rsidRPr="005C6F64" w:rsidRDefault="00E0148A" w:rsidP="00292445">
      <w:pPr>
        <w:pStyle w:val="ListParagraph"/>
      </w:pPr>
      <w:r w:rsidRPr="005C6F64">
        <w:t>Lägg in pappershand</w:t>
      </w:r>
      <w:r w:rsidR="00AD2F81" w:rsidRPr="005C6F64">
        <w:t>l</w:t>
      </w:r>
      <w:r w:rsidRPr="005C6F64">
        <w:t xml:space="preserve">ingarna i ett omslag eller under en pärmflik och skriv dit </w:t>
      </w:r>
      <w:r w:rsidR="00CF5BC7" w:rsidRPr="005C6F64">
        <w:rPr>
          <w:i/>
        </w:rPr>
        <w:t xml:space="preserve">SLU </w:t>
      </w:r>
      <w:r w:rsidRPr="005C6F64">
        <w:rPr>
          <w:i/>
        </w:rPr>
        <w:t>ID</w:t>
      </w:r>
      <w:r w:rsidR="009047E5" w:rsidRPr="005C6F64">
        <w:t xml:space="preserve">, t. </w:t>
      </w:r>
      <w:r w:rsidR="00017857" w:rsidRPr="005C6F64">
        <w:t>ex: SLU.ua.</w:t>
      </w:r>
      <w:proofErr w:type="gramStart"/>
      <w:r w:rsidR="00017857" w:rsidRPr="005C6F64">
        <w:t>2014.3.1</w:t>
      </w:r>
      <w:proofErr w:type="gramEnd"/>
      <w:r w:rsidR="00017857" w:rsidRPr="005C6F64">
        <w:t>.1.IÄ-1.</w:t>
      </w:r>
      <w:r w:rsidRPr="005C6F64">
        <w:t xml:space="preserve"> </w:t>
      </w:r>
      <w:r w:rsidRPr="005C6F64">
        <w:rPr>
          <w:i/>
        </w:rPr>
        <w:t xml:space="preserve">Det behöver inte stå på varje </w:t>
      </w:r>
      <w:r w:rsidRPr="005C6F64">
        <w:rPr>
          <w:i/>
        </w:rPr>
        <w:lastRenderedPageBreak/>
        <w:t>enskilt dokument</w:t>
      </w:r>
      <w:r w:rsidRPr="005C6F64">
        <w:t>.</w:t>
      </w:r>
      <w:r w:rsidR="00B916B9" w:rsidRPr="005C6F64">
        <w:t xml:space="preserve"> </w:t>
      </w:r>
      <w:r w:rsidRPr="005C6F64">
        <w:t xml:space="preserve">Tänk på att detta är registrerade </w:t>
      </w:r>
      <w:proofErr w:type="spellStart"/>
      <w:r w:rsidRPr="005C6F64">
        <w:t>originalhandingar</w:t>
      </w:r>
      <w:proofErr w:type="spellEnd"/>
      <w:r w:rsidRPr="005C6F64">
        <w:t xml:space="preserve"> och vill någon ha ett ex</w:t>
      </w:r>
      <w:r w:rsidR="00017857" w:rsidRPr="005C6F64">
        <w:t>emplar</w:t>
      </w:r>
      <w:r w:rsidRPr="005C6F64">
        <w:t xml:space="preserve"> är det en kopia som lämnas ut.</w:t>
      </w:r>
    </w:p>
    <w:p w:rsidR="00292445" w:rsidRPr="005C6F64" w:rsidRDefault="00292445" w:rsidP="00292445">
      <w:pPr>
        <w:pStyle w:val="ListParagraph"/>
      </w:pPr>
    </w:p>
    <w:p w:rsidR="00292445" w:rsidRPr="005C6F64" w:rsidRDefault="00292355" w:rsidP="004F41D6">
      <w:pPr>
        <w:pStyle w:val="ListParagraph"/>
      </w:pPr>
      <w:r w:rsidRPr="005C6F64">
        <w:t>Lägg i arkivbox direkt, alternativt</w:t>
      </w:r>
      <w:r w:rsidR="00E0148A" w:rsidRPr="005C6F64">
        <w:t xml:space="preserve"> i p</w:t>
      </w:r>
      <w:r w:rsidRPr="005C6F64">
        <w:t xml:space="preserve">ärmar/hängmappar. Sortera </w:t>
      </w:r>
      <w:r w:rsidR="00E0148A" w:rsidRPr="005C6F64">
        <w:t xml:space="preserve">först </w:t>
      </w:r>
      <w:r w:rsidR="00AD2F81" w:rsidRPr="005C6F64">
        <w:t xml:space="preserve">efter </w:t>
      </w:r>
      <w:r w:rsidR="008D5A18" w:rsidRPr="005C6F64">
        <w:t>process och sedan löpnummer/handlingstyp</w:t>
      </w:r>
      <w:r w:rsidR="00492949" w:rsidRPr="005C6F64">
        <w:t xml:space="preserve"> </w:t>
      </w:r>
    </w:p>
    <w:p w:rsidR="00292445" w:rsidRPr="00266984" w:rsidRDefault="00292445" w:rsidP="00BA6378">
      <w:pPr>
        <w:pStyle w:val="Heading2"/>
        <w:numPr>
          <w:ilvl w:val="1"/>
          <w:numId w:val="6"/>
        </w:numPr>
        <w:rPr>
          <w:color w:val="auto"/>
        </w:rPr>
      </w:pPr>
      <w:r w:rsidRPr="00266984">
        <w:rPr>
          <w:color w:val="auto"/>
        </w:rPr>
        <w:t>Förteckna arkivet</w:t>
      </w:r>
    </w:p>
    <w:p w:rsidR="00166D93" w:rsidRPr="005C6F64" w:rsidRDefault="00E0148A" w:rsidP="00166D93">
      <w:pPr>
        <w:ind w:left="720"/>
      </w:pPr>
      <w:r w:rsidRPr="005C6F64">
        <w:t>Vid lämplig tidpunkt på året förteckna årets</w:t>
      </w:r>
      <w:r w:rsidR="008D5A18" w:rsidRPr="005C6F64">
        <w:t xml:space="preserve"> handlingar i den separata informations</w:t>
      </w:r>
      <w:r w:rsidRPr="005C6F64">
        <w:t>förteckningen. Tän</w:t>
      </w:r>
      <w:r w:rsidR="008D5A18" w:rsidRPr="005C6F64">
        <w:t>k på att det ska finnas en informations</w:t>
      </w:r>
      <w:r w:rsidRPr="005C6F64">
        <w:t xml:space="preserve">förteckning för varje institution/arkivbildare vilket innebär att </w:t>
      </w:r>
      <w:r w:rsidRPr="005C6F64">
        <w:rPr>
          <w:i/>
        </w:rPr>
        <w:t>både ärenden och icke-ärende</w:t>
      </w:r>
      <w:r w:rsidR="00266984" w:rsidRPr="005C6F64">
        <w:rPr>
          <w:i/>
        </w:rPr>
        <w:t>n</w:t>
      </w:r>
      <w:r w:rsidRPr="005C6F64">
        <w:t xml:space="preserve"> ska förtecknas i den. </w:t>
      </w:r>
    </w:p>
    <w:p w:rsidR="00166D93" w:rsidRPr="005C6F64" w:rsidRDefault="00E0148A" w:rsidP="00166D93">
      <w:r w:rsidRPr="005C6F64">
        <w:t xml:space="preserve">Synkronisera </w:t>
      </w:r>
      <w:r w:rsidR="00166D93" w:rsidRPr="005C6F64">
        <w:t xml:space="preserve">därför </w:t>
      </w:r>
      <w:r w:rsidRPr="005C6F64">
        <w:t>detta med de som ansvarar för andra handlin</w:t>
      </w:r>
      <w:r w:rsidR="00166D93" w:rsidRPr="005C6F64">
        <w:t xml:space="preserve">gstyper och se till att få rätt </w:t>
      </w:r>
      <w:r w:rsidRPr="005C6F64">
        <w:t>volymnummer på förvaringsenheterna</w:t>
      </w:r>
      <w:r w:rsidR="00BA6378" w:rsidRPr="005C6F64">
        <w:t xml:space="preserve"> </w:t>
      </w:r>
      <w:r w:rsidRPr="005C6F64">
        <w:t>(arkivboxarna)</w:t>
      </w:r>
      <w:r w:rsidR="008D5A18" w:rsidRPr="005C6F64">
        <w:t>*</w:t>
      </w:r>
      <w:r w:rsidRPr="005C6F64">
        <w:t>.</w:t>
      </w:r>
      <w:r w:rsidR="008D5A18" w:rsidRPr="005C6F64">
        <w:t xml:space="preserve"> </w:t>
      </w:r>
    </w:p>
    <w:p w:rsidR="00BA6378" w:rsidRPr="005C6F64" w:rsidRDefault="00BA6378" w:rsidP="00166D93">
      <w:r w:rsidRPr="005C6F64">
        <w:t>Arkivläggningen</w:t>
      </w:r>
      <w:r w:rsidR="00CF5BC7" w:rsidRPr="005C6F64">
        <w:t>, dvs. ordnandet och förtecknandet,</w:t>
      </w:r>
      <w:r w:rsidRPr="005C6F64">
        <w:t xml:space="preserve"> </w:t>
      </w:r>
      <w:r w:rsidR="00492949" w:rsidRPr="005C6F64">
        <w:t xml:space="preserve">sker </w:t>
      </w:r>
      <w:r w:rsidR="00492949" w:rsidRPr="005C6F64">
        <w:rPr>
          <w:i/>
          <w:u w:val="single"/>
        </w:rPr>
        <w:t>per process</w:t>
      </w:r>
      <w:r w:rsidR="00492949" w:rsidRPr="005C6F64">
        <w:rPr>
          <w:u w:val="single"/>
        </w:rPr>
        <w:t>.</w:t>
      </w:r>
      <w:r w:rsidR="00492949" w:rsidRPr="005C6F64">
        <w:t xml:space="preserve"> </w:t>
      </w:r>
    </w:p>
    <w:p w:rsidR="008D5A18" w:rsidRPr="005C6F64" w:rsidRDefault="008D5A18" w:rsidP="00166D93">
      <w:r w:rsidRPr="005C6F64">
        <w:t>*</w:t>
      </w:r>
      <w:r w:rsidRPr="005C6F64">
        <w:rPr>
          <w:i/>
        </w:rPr>
        <w:t xml:space="preserve">Då ärenden kan löpa över flera år </w:t>
      </w:r>
      <w:proofErr w:type="spellStart"/>
      <w:r w:rsidRPr="005C6F64">
        <w:rPr>
          <w:i/>
        </w:rPr>
        <w:t>arkivläggs</w:t>
      </w:r>
      <w:proofErr w:type="spellEnd"/>
      <w:r w:rsidRPr="005C6F64">
        <w:rPr>
          <w:i/>
        </w:rPr>
        <w:t xml:space="preserve"> de inte direkt vilket gör att </w:t>
      </w:r>
      <w:r w:rsidR="00247017" w:rsidRPr="005C6F64">
        <w:rPr>
          <w:i/>
        </w:rPr>
        <w:t>d</w:t>
      </w:r>
      <w:r w:rsidRPr="005C6F64">
        <w:rPr>
          <w:i/>
        </w:rPr>
        <w:t>et är bra att skapa lite luft i volymnumreringen av arkivboxarna. Kolla av med de som registrerar ärenden hur mycket det brukar bli i respektive process.</w:t>
      </w:r>
    </w:p>
    <w:p w:rsidR="00BA6378" w:rsidRPr="005C6F64" w:rsidRDefault="00BA6378" w:rsidP="00166D93">
      <w:r w:rsidRPr="005C6F64">
        <w:rPr>
          <w:rStyle w:val="Heading3Char"/>
          <w:color w:val="auto"/>
        </w:rPr>
        <w:t>Sortering ärenden</w:t>
      </w:r>
      <w:r w:rsidRPr="005C6F64">
        <w:t xml:space="preserve">: </w:t>
      </w:r>
      <w:r w:rsidR="00492949" w:rsidRPr="005C6F64">
        <w:t xml:space="preserve">Ärenden får i Public ett löpnummer </w:t>
      </w:r>
      <w:r w:rsidR="00492949" w:rsidRPr="005C6F64">
        <w:rPr>
          <w:i/>
        </w:rPr>
        <w:t>oberoende av process</w:t>
      </w:r>
      <w:r w:rsidR="00492949" w:rsidRPr="005C6F64">
        <w:t xml:space="preserve"> och har därför en egen löpnummerserie</w:t>
      </w:r>
      <w:r w:rsidRPr="005C6F64">
        <w:t xml:space="preserve">. Det betyder att första ärendet för året får nummer 1 osv. I en process kan därför första ärendet t.ex. ha nummer ”2014-40”. </w:t>
      </w:r>
    </w:p>
    <w:p w:rsidR="00BA6378" w:rsidRPr="005C6F64" w:rsidRDefault="00BA6378" w:rsidP="00166D93">
      <w:r w:rsidRPr="005C6F64">
        <w:rPr>
          <w:rStyle w:val="Heading3Char"/>
          <w:color w:val="auto"/>
        </w:rPr>
        <w:t>Sortering icke-ärenden</w:t>
      </w:r>
      <w:r w:rsidRPr="005C6F64">
        <w:t>:</w:t>
      </w:r>
      <w:r w:rsidR="00492949" w:rsidRPr="005C6F64">
        <w:t xml:space="preserve"> </w:t>
      </w:r>
      <w:r w:rsidRPr="005C6F64">
        <w:t>I</w:t>
      </w:r>
      <w:r w:rsidR="00492949" w:rsidRPr="005C6F64">
        <w:t xml:space="preserve">cke-ärendedokument har en egen löpnummerserie </w:t>
      </w:r>
      <w:r w:rsidR="00492949" w:rsidRPr="005C6F64">
        <w:rPr>
          <w:i/>
        </w:rPr>
        <w:t>per process.</w:t>
      </w:r>
      <w:r w:rsidR="00492949" w:rsidRPr="005C6F64">
        <w:t xml:space="preserve"> </w:t>
      </w:r>
      <w:r w:rsidRPr="005C6F64">
        <w:t>Det betyder att i varje pro</w:t>
      </w:r>
      <w:r w:rsidR="00B00D3F" w:rsidRPr="005C6F64">
        <w:t>cess börjar sorteringen från 1</w:t>
      </w:r>
      <w:r w:rsidR="00634E56" w:rsidRPr="005C6F64">
        <w:t xml:space="preserve"> varje år</w:t>
      </w:r>
      <w:r w:rsidR="00B00D3F" w:rsidRPr="005C6F64">
        <w:t>.</w:t>
      </w:r>
    </w:p>
    <w:p w:rsidR="00BA6378" w:rsidRPr="005C6F64" w:rsidRDefault="00BA6378" w:rsidP="004343E5">
      <w:r w:rsidRPr="005C6F64">
        <w:t xml:space="preserve">Ordna i arkivet så att ärenden sorteras ihop per process i löpnummerföljd och sedan icke-ärenden i löpnummerföljd. </w:t>
      </w:r>
      <w:r w:rsidRPr="005C6F64">
        <w:rPr>
          <w:i/>
        </w:rPr>
        <w:t xml:space="preserve">Det underlättar </w:t>
      </w:r>
      <w:r w:rsidR="004F41D6" w:rsidRPr="005C6F64">
        <w:rPr>
          <w:i/>
        </w:rPr>
        <w:t xml:space="preserve">vid arkivläggning </w:t>
      </w:r>
      <w:r w:rsidRPr="005C6F64">
        <w:rPr>
          <w:i/>
        </w:rPr>
        <w:t xml:space="preserve">om </w:t>
      </w:r>
      <w:r w:rsidR="004F41D6" w:rsidRPr="005C6F64">
        <w:rPr>
          <w:i/>
        </w:rPr>
        <w:t xml:space="preserve">denna ordning redan </w:t>
      </w:r>
      <w:r w:rsidR="00CF5BC7" w:rsidRPr="005C6F64">
        <w:rPr>
          <w:i/>
        </w:rPr>
        <w:t>skapats vid registrering</w:t>
      </w:r>
      <w:r w:rsidRPr="005C6F64">
        <w:t>.</w:t>
      </w:r>
    </w:p>
    <w:p w:rsidR="00166D93" w:rsidRPr="005C6F64" w:rsidRDefault="008D5A18" w:rsidP="00166D93">
      <w:r w:rsidRPr="005C6F64">
        <w:t>Uppdatera därefter informationsförteckningen (se</w:t>
      </w:r>
      <w:r w:rsidR="009047E5" w:rsidRPr="005C6F64">
        <w:t xml:space="preserve"> ”Informationsförteckning – mall”</w:t>
      </w:r>
      <w:r w:rsidRPr="005C6F64">
        <w:t>). Detta behöver bara göras 1 gång om året – samordna med övriga som registrerar i Public.</w:t>
      </w:r>
    </w:p>
    <w:p w:rsidR="00E0148A" w:rsidRPr="005C6F64" w:rsidRDefault="00166D93" w:rsidP="00166D93">
      <w:pPr>
        <w:pStyle w:val="Heading1"/>
      </w:pPr>
      <w:r w:rsidRPr="005C6F64">
        <w:t xml:space="preserve">2. </w:t>
      </w:r>
      <w:r w:rsidR="005F5156" w:rsidRPr="005C6F64">
        <w:t>Gallringsbara handlingar</w:t>
      </w:r>
    </w:p>
    <w:p w:rsidR="005F5156" w:rsidRPr="005C6F64" w:rsidRDefault="00166D93" w:rsidP="00166D93">
      <w:pPr>
        <w:pStyle w:val="Heading2"/>
        <w:rPr>
          <w:color w:val="auto"/>
        </w:rPr>
      </w:pPr>
      <w:r w:rsidRPr="005C6F64">
        <w:rPr>
          <w:color w:val="auto"/>
        </w:rPr>
        <w:t xml:space="preserve">2.1 </w:t>
      </w:r>
      <w:r w:rsidR="005F5156" w:rsidRPr="005C6F64">
        <w:rPr>
          <w:color w:val="auto"/>
        </w:rPr>
        <w:t xml:space="preserve">Gallringsbara </w:t>
      </w:r>
      <w:r w:rsidR="00BB49EE" w:rsidRPr="005C6F64">
        <w:rPr>
          <w:color w:val="auto"/>
        </w:rPr>
        <w:t>digitala handlingar</w:t>
      </w:r>
    </w:p>
    <w:p w:rsidR="005F5156" w:rsidRPr="005C6F64" w:rsidRDefault="005F5156" w:rsidP="00166D93">
      <w:r w:rsidRPr="005C6F64">
        <w:t>Gallringsbara handlingar i</w:t>
      </w:r>
      <w:r w:rsidR="00CF77E2" w:rsidRPr="005C6F64">
        <w:t xml:space="preserve"> exempelvis</w:t>
      </w:r>
      <w:r w:rsidRPr="005C6F64">
        <w:t xml:space="preserve"> </w:t>
      </w:r>
      <w:proofErr w:type="spellStart"/>
      <w:r w:rsidRPr="005C6F64">
        <w:t>Ladok</w:t>
      </w:r>
      <w:proofErr w:type="spellEnd"/>
      <w:r w:rsidRPr="005C6F64">
        <w:t xml:space="preserve"> behöver inte skrivas ut. De </w:t>
      </w:r>
      <w:proofErr w:type="spellStart"/>
      <w:r w:rsidRPr="005C6F64">
        <w:t>återsöks</w:t>
      </w:r>
      <w:proofErr w:type="spellEnd"/>
      <w:r w:rsidRPr="005C6F64">
        <w:t xml:space="preserve"> i systemet under gall</w:t>
      </w:r>
      <w:r w:rsidR="00BB49EE" w:rsidRPr="005C6F64">
        <w:t>ringsfristen (</w:t>
      </w:r>
      <w:r w:rsidRPr="005C6F64">
        <w:t xml:space="preserve">det finns ännu ingen gallringsfunktion i </w:t>
      </w:r>
      <w:proofErr w:type="spellStart"/>
      <w:r w:rsidRPr="005C6F64">
        <w:t>Ladok</w:t>
      </w:r>
      <w:proofErr w:type="spellEnd"/>
      <w:r w:rsidRPr="005C6F64">
        <w:t>).</w:t>
      </w:r>
      <w:r w:rsidR="00BB49EE" w:rsidRPr="005C6F64">
        <w:t xml:space="preserve"> Gallringsbara digitala filer lagras på </w:t>
      </w:r>
      <w:r w:rsidR="00D4282E" w:rsidRPr="005C6F64">
        <w:t>ett säkert sätt under fristen</w:t>
      </w:r>
      <w:r w:rsidR="00BB49EE" w:rsidRPr="005C6F64">
        <w:t xml:space="preserve">. </w:t>
      </w:r>
      <w:r w:rsidR="00BB49EE" w:rsidRPr="005C6F64">
        <w:rPr>
          <w:i/>
        </w:rPr>
        <w:t>Handlingstyperna redovisas</w:t>
      </w:r>
      <w:r w:rsidR="00CF77E2" w:rsidRPr="005C6F64">
        <w:rPr>
          <w:i/>
        </w:rPr>
        <w:t xml:space="preserve"> med sökväg i informationsförteckningen.</w:t>
      </w:r>
      <w:r w:rsidR="00BB49EE" w:rsidRPr="005C6F64">
        <w:t xml:space="preserve"> </w:t>
      </w:r>
    </w:p>
    <w:p w:rsidR="00E0148A" w:rsidRPr="005C6F64" w:rsidRDefault="00166D93" w:rsidP="00166D93">
      <w:pPr>
        <w:pStyle w:val="Heading2"/>
        <w:rPr>
          <w:color w:val="auto"/>
        </w:rPr>
      </w:pPr>
      <w:r w:rsidRPr="005C6F64">
        <w:rPr>
          <w:color w:val="auto"/>
        </w:rPr>
        <w:lastRenderedPageBreak/>
        <w:t xml:space="preserve">2.2 </w:t>
      </w:r>
      <w:r w:rsidR="005F5156" w:rsidRPr="005C6F64">
        <w:rPr>
          <w:color w:val="auto"/>
        </w:rPr>
        <w:t xml:space="preserve">Gallringsbara </w:t>
      </w:r>
      <w:r w:rsidR="00BB49EE" w:rsidRPr="005C6F64">
        <w:rPr>
          <w:color w:val="auto"/>
        </w:rPr>
        <w:t>pappers</w:t>
      </w:r>
      <w:r w:rsidR="005F5156" w:rsidRPr="005C6F64">
        <w:rPr>
          <w:color w:val="auto"/>
        </w:rPr>
        <w:t xml:space="preserve">handlingar </w:t>
      </w:r>
    </w:p>
    <w:p w:rsidR="005F5156" w:rsidRPr="005C6F64" w:rsidRDefault="00BB49EE" w:rsidP="00166D93">
      <w:r w:rsidRPr="005C6F64">
        <w:t>Gallringsbara handlingar på papper sorteras för sig och märks med process</w:t>
      </w:r>
      <w:r w:rsidR="008F2B71" w:rsidRPr="005C6F64">
        <w:t xml:space="preserve">, </w:t>
      </w:r>
      <w:r w:rsidR="008F2B71" w:rsidRPr="005C6F64">
        <w:rPr>
          <w:b/>
        </w:rPr>
        <w:t>HT</w:t>
      </w:r>
      <w:r w:rsidRPr="005C6F64">
        <w:t xml:space="preserve"> och gallringsår. Det kan exempelvis vara </w:t>
      </w:r>
      <w:proofErr w:type="gramStart"/>
      <w:r w:rsidRPr="005C6F64">
        <w:t>tentor</w:t>
      </w:r>
      <w:proofErr w:type="gramEnd"/>
      <w:r w:rsidRPr="005C6F64">
        <w:t xml:space="preserve"> som i</w:t>
      </w:r>
      <w:r w:rsidR="00CF77E2" w:rsidRPr="005C6F64">
        <w:t>nte lämnas ut.</w:t>
      </w:r>
      <w:r w:rsidR="00D4282E" w:rsidRPr="005C6F64">
        <w:t xml:space="preserve"> Även gallringsbara handlingar r</w:t>
      </w:r>
      <w:r w:rsidR="00CF77E2" w:rsidRPr="005C6F64">
        <w:t>edovisas i informations</w:t>
      </w:r>
      <w:r w:rsidRPr="005C6F64">
        <w:t>förteckningen. När handlingarna gallrats (på ett säkert sätt ex. genom förbränning eller ”tuggning”.) skrivs detta i ett gallringsprotokoll (en liggare) och signeras av den som verkställt gallringen.</w:t>
      </w:r>
    </w:p>
    <w:p w:rsidR="00751EE5" w:rsidRPr="005C6F64" w:rsidRDefault="00751EE5" w:rsidP="005F5156">
      <w:pPr>
        <w:pStyle w:val="ListParagraph"/>
        <w:ind w:left="1440"/>
      </w:pPr>
    </w:p>
    <w:p w:rsidR="00D16C4B" w:rsidRPr="005C6F64" w:rsidRDefault="00895B7A" w:rsidP="00751EE5">
      <w:pPr>
        <w:pStyle w:val="Heading1"/>
        <w:numPr>
          <w:ilvl w:val="0"/>
          <w:numId w:val="6"/>
        </w:numPr>
      </w:pPr>
      <w:r w:rsidRPr="005C6F64">
        <w:t>Individuell studieplan med uppföljning (f</w:t>
      </w:r>
      <w:r w:rsidR="00751EE5" w:rsidRPr="005C6F64">
        <w:t>orskarutbildning</w:t>
      </w:r>
      <w:r w:rsidRPr="005C6F64">
        <w:t>)</w:t>
      </w:r>
    </w:p>
    <w:p w:rsidR="00751EE5" w:rsidRPr="005C6F64" w:rsidRDefault="00751EE5" w:rsidP="00751EE5"/>
    <w:p w:rsidR="00751EE5" w:rsidRPr="005C6F64" w:rsidRDefault="00C3728D" w:rsidP="00751EE5">
      <w:r w:rsidRPr="005C6F64">
        <w:t xml:space="preserve">Föra att hålla samman dokumentationen per student är den individuella studieplanen ett ärendedokument. </w:t>
      </w:r>
      <w:r w:rsidR="00751EE5" w:rsidRPr="005C6F64">
        <w:t xml:space="preserve">När den första individuella studieplanen upprättas skapar </w:t>
      </w:r>
      <w:r w:rsidR="00CF77E2" w:rsidRPr="005C6F64">
        <w:t>du</w:t>
      </w:r>
      <w:r w:rsidR="00751EE5" w:rsidRPr="005C6F64">
        <w:t xml:space="preserve"> ett </w:t>
      </w:r>
      <w:r w:rsidR="00751EE5" w:rsidRPr="005C6F64">
        <w:rPr>
          <w:i/>
        </w:rPr>
        <w:t>ärende</w:t>
      </w:r>
      <w:r w:rsidR="00751EE5" w:rsidRPr="005C6F64">
        <w:t xml:space="preserve">. I samma ärende registrerar </w:t>
      </w:r>
      <w:r w:rsidRPr="005C6F64">
        <w:t>du</w:t>
      </w:r>
      <w:r w:rsidR="00751EE5" w:rsidRPr="005C6F64">
        <w:t xml:space="preserve"> sedan </w:t>
      </w:r>
      <w:r w:rsidR="00CF77E2" w:rsidRPr="005C6F64">
        <w:t>till</w:t>
      </w:r>
      <w:r w:rsidR="00751EE5" w:rsidRPr="005C6F64">
        <w:t xml:space="preserve">kommande individuella studieplaner samt uppföljningsdokumentation (halvtids- och </w:t>
      </w:r>
      <w:proofErr w:type="gramStart"/>
      <w:r w:rsidR="00751EE5" w:rsidRPr="005C6F64">
        <w:t>75%-uppföljning</w:t>
      </w:r>
      <w:proofErr w:type="gramEnd"/>
      <w:r w:rsidR="00751EE5" w:rsidRPr="005C6F64">
        <w:t xml:space="preserve">). När sista individuella studieplanen är registrerad avslutar </w:t>
      </w:r>
      <w:r w:rsidR="00CF77E2" w:rsidRPr="005C6F64">
        <w:t>du</w:t>
      </w:r>
      <w:r w:rsidR="00751EE5" w:rsidRPr="005C6F64">
        <w:t xml:space="preserve"> ärendet.</w:t>
      </w:r>
    </w:p>
    <w:p w:rsidR="00751EE5" w:rsidRPr="005C6F64" w:rsidRDefault="00751EE5" w:rsidP="00751EE5">
      <w:pPr>
        <w:rPr>
          <w:i/>
        </w:rPr>
      </w:pPr>
      <w:r w:rsidRPr="005C6F64">
        <w:rPr>
          <w:i/>
        </w:rPr>
        <w:t xml:space="preserve">Obs! Tänk på att skriva namnet på den forskarstuderande i titeln på dokumentet och inte i ärendemening.  </w:t>
      </w:r>
    </w:p>
    <w:p w:rsidR="00751EE5" w:rsidRPr="005C6F64" w:rsidRDefault="00751EE5" w:rsidP="00751EE5">
      <w:r w:rsidRPr="005C6F64">
        <w:t>Ni kan med ärendereferenser göra kopplingar till annan relevant dokumentation t.ex. ärenden om handledarbyte (fakultetsprocess – registreras på universitetsadministrationen).</w:t>
      </w:r>
    </w:p>
    <w:p w:rsidR="0039493E" w:rsidRPr="005C6F64" w:rsidRDefault="0039493E" w:rsidP="00751EE5">
      <w:pPr>
        <w:rPr>
          <w:color w:val="FF0000"/>
          <w:u w:val="single"/>
        </w:rPr>
      </w:pPr>
    </w:p>
    <w:p w:rsidR="0039493E" w:rsidRPr="005C6F64" w:rsidRDefault="00C3728D" w:rsidP="00751EE5">
      <w:pPr>
        <w:rPr>
          <w:rFonts w:asciiTheme="majorHAnsi" w:hAnsiTheme="majorHAnsi" w:cstheme="majorHAnsi"/>
          <w:sz w:val="24"/>
          <w:szCs w:val="24"/>
          <w:u w:val="single"/>
        </w:rPr>
      </w:pPr>
      <w:r w:rsidRPr="005C6F64">
        <w:rPr>
          <w:rFonts w:asciiTheme="majorHAnsi" w:hAnsiTheme="majorHAnsi" w:cstheme="majorHAnsi"/>
          <w:sz w:val="24"/>
          <w:szCs w:val="24"/>
          <w:u w:val="single"/>
        </w:rPr>
        <w:t xml:space="preserve">IÄ </w:t>
      </w:r>
      <w:r w:rsidR="00166D93" w:rsidRPr="005C6F64">
        <w:rPr>
          <w:rFonts w:asciiTheme="majorHAnsi" w:hAnsiTheme="majorHAnsi" w:cstheme="majorHAnsi"/>
          <w:sz w:val="24"/>
          <w:szCs w:val="24"/>
          <w:u w:val="single"/>
        </w:rPr>
        <w:t>Handlingstyper som bevaras från utbildningen</w:t>
      </w:r>
      <w:r w:rsidRPr="005C6F64">
        <w:rPr>
          <w:rFonts w:asciiTheme="majorHAnsi" w:hAnsiTheme="majorHAnsi" w:cstheme="majorHAnsi"/>
          <w:sz w:val="24"/>
          <w:szCs w:val="24"/>
          <w:u w:val="single"/>
        </w:rPr>
        <w:t xml:space="preserve"> på institutionsnivå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2186"/>
        <w:gridCol w:w="2886"/>
      </w:tblGrid>
      <w:tr w:rsidR="00816F47" w:rsidRPr="00816F47" w:rsidTr="00565D3A">
        <w:tc>
          <w:tcPr>
            <w:tcW w:w="2514" w:type="dxa"/>
          </w:tcPr>
          <w:p w:rsidR="00816F47" w:rsidRPr="00816F47" w:rsidRDefault="00816F47" w:rsidP="00751EE5">
            <w:pPr>
              <w:rPr>
                <w:b/>
              </w:rPr>
            </w:pPr>
            <w:r w:rsidRPr="00816F47">
              <w:rPr>
                <w:b/>
              </w:rPr>
              <w:t>Handlingstyp</w:t>
            </w:r>
          </w:p>
        </w:tc>
        <w:tc>
          <w:tcPr>
            <w:tcW w:w="2186" w:type="dxa"/>
          </w:tcPr>
          <w:p w:rsidR="00816F47" w:rsidRPr="00816F47" w:rsidRDefault="00816F47" w:rsidP="00751EE5">
            <w:pPr>
              <w:rPr>
                <w:b/>
              </w:rPr>
            </w:pPr>
            <w:r w:rsidRPr="00816F47">
              <w:rPr>
                <w:b/>
              </w:rPr>
              <w:t>ID</w:t>
            </w:r>
          </w:p>
        </w:tc>
        <w:tc>
          <w:tcPr>
            <w:tcW w:w="2886" w:type="dxa"/>
          </w:tcPr>
          <w:p w:rsidR="00816F47" w:rsidRPr="00816F47" w:rsidRDefault="00816F47" w:rsidP="00751EE5">
            <w:pPr>
              <w:rPr>
                <w:b/>
              </w:rPr>
            </w:pPr>
            <w:r w:rsidRPr="00816F47">
              <w:rPr>
                <w:b/>
              </w:rPr>
              <w:t>Kommentar</w:t>
            </w:r>
          </w:p>
        </w:tc>
      </w:tr>
      <w:tr w:rsidR="00502D0C" w:rsidTr="00502D0C">
        <w:tc>
          <w:tcPr>
            <w:tcW w:w="7586" w:type="dxa"/>
            <w:gridSpan w:val="3"/>
            <w:shd w:val="clear" w:color="auto" w:fill="80BFD3" w:themeFill="accent4"/>
          </w:tcPr>
          <w:p w:rsidR="00502D0C" w:rsidRPr="00502D0C" w:rsidRDefault="00502D0C" w:rsidP="00751EE5">
            <w:pPr>
              <w:rPr>
                <w:color w:val="80BFD3" w:themeColor="accent4"/>
              </w:rPr>
            </w:pPr>
            <w:r w:rsidRPr="00816F47">
              <w:rPr>
                <w:b/>
              </w:rPr>
              <w:t>Grundutbildning</w:t>
            </w:r>
          </w:p>
        </w:tc>
      </w:tr>
      <w:tr w:rsidR="00816F47" w:rsidRPr="005C6F64" w:rsidTr="00565D3A">
        <w:tc>
          <w:tcPr>
            <w:tcW w:w="2514" w:type="dxa"/>
          </w:tcPr>
          <w:p w:rsidR="00816F47" w:rsidRDefault="00816F47" w:rsidP="00751EE5">
            <w:r>
              <w:t>Kursplan med bilagor</w:t>
            </w:r>
          </w:p>
        </w:tc>
        <w:tc>
          <w:tcPr>
            <w:tcW w:w="2186" w:type="dxa"/>
          </w:tcPr>
          <w:p w:rsidR="00816F47" w:rsidRDefault="00C3728D" w:rsidP="00751EE5">
            <w:r>
              <w:t>3.1.1-2</w:t>
            </w:r>
          </w:p>
        </w:tc>
        <w:tc>
          <w:tcPr>
            <w:tcW w:w="2886" w:type="dxa"/>
          </w:tcPr>
          <w:p w:rsidR="00816F47" w:rsidRPr="005C6F64" w:rsidRDefault="00816F47" w:rsidP="00C3728D">
            <w:r w:rsidRPr="005C6F64">
              <w:t>Bilagor: Schema, betygskriterier, litteraturlista,</w:t>
            </w:r>
            <w:r w:rsidR="00E37241" w:rsidRPr="005C6F64">
              <w:t xml:space="preserve"> </w:t>
            </w:r>
            <w:r w:rsidR="00C3728D" w:rsidRPr="005C6F64">
              <w:t>sammanställning kurs</w:t>
            </w:r>
            <w:r w:rsidRPr="005C6F64">
              <w:t>utvärdering</w:t>
            </w:r>
            <w:r w:rsidR="006A2BEA" w:rsidRPr="005C6F64">
              <w:t xml:space="preserve"> </w:t>
            </w:r>
            <w:r w:rsidR="006A2BEA" w:rsidRPr="005C6F64">
              <w:rPr>
                <w:i/>
                <w:color w:val="000000" w:themeColor="text2"/>
              </w:rPr>
              <w:t>(sammanställningen av kursutvärderingen ska innehålla standardfrågor, egna frågor och kommentarer från kursansvarig samt studentrepresentant)</w:t>
            </w:r>
          </w:p>
        </w:tc>
      </w:tr>
      <w:tr w:rsidR="00674A6D" w:rsidTr="00565D3A">
        <w:tc>
          <w:tcPr>
            <w:tcW w:w="2514" w:type="dxa"/>
          </w:tcPr>
          <w:p w:rsidR="00674A6D" w:rsidRDefault="00674A6D" w:rsidP="00674A6D">
            <w:r>
              <w:t>Kurskompendium</w:t>
            </w:r>
          </w:p>
        </w:tc>
        <w:tc>
          <w:tcPr>
            <w:tcW w:w="2186" w:type="dxa"/>
          </w:tcPr>
          <w:p w:rsidR="00674A6D" w:rsidRDefault="00674A6D" w:rsidP="00674A6D">
            <w:r>
              <w:t>3.1.1-6</w:t>
            </w:r>
          </w:p>
        </w:tc>
        <w:tc>
          <w:tcPr>
            <w:tcW w:w="2886" w:type="dxa"/>
          </w:tcPr>
          <w:p w:rsidR="00674A6D" w:rsidRDefault="00674A6D" w:rsidP="00751EE5"/>
        </w:tc>
      </w:tr>
      <w:tr w:rsidR="00674A6D" w:rsidRPr="005C6F64" w:rsidTr="00565D3A">
        <w:tc>
          <w:tcPr>
            <w:tcW w:w="2514" w:type="dxa"/>
          </w:tcPr>
          <w:p w:rsidR="00674A6D" w:rsidRDefault="00674A6D" w:rsidP="00DC375D">
            <w:r>
              <w:t xml:space="preserve">Resultatlista </w:t>
            </w:r>
          </w:p>
        </w:tc>
        <w:tc>
          <w:tcPr>
            <w:tcW w:w="2186" w:type="dxa"/>
          </w:tcPr>
          <w:p w:rsidR="00674A6D" w:rsidRDefault="00674A6D" w:rsidP="00751EE5">
            <w:r>
              <w:t>3.1.3-8</w:t>
            </w:r>
          </w:p>
        </w:tc>
        <w:tc>
          <w:tcPr>
            <w:tcW w:w="2886" w:type="dxa"/>
          </w:tcPr>
          <w:p w:rsidR="00674A6D" w:rsidRPr="005C6F64" w:rsidRDefault="006F5647" w:rsidP="006F5647">
            <w:r w:rsidRPr="005C6F64">
              <w:t>Inklusive resultat på delprov från LADOK.</w:t>
            </w:r>
          </w:p>
        </w:tc>
      </w:tr>
      <w:tr w:rsidR="00674A6D" w:rsidRPr="005C6F64" w:rsidTr="00565D3A">
        <w:tc>
          <w:tcPr>
            <w:tcW w:w="2514" w:type="dxa"/>
          </w:tcPr>
          <w:p w:rsidR="00674A6D" w:rsidRDefault="00674A6D" w:rsidP="00DC375D">
            <w:r>
              <w:t xml:space="preserve">Tentamensuppgift (provformulär) </w:t>
            </w:r>
          </w:p>
        </w:tc>
        <w:tc>
          <w:tcPr>
            <w:tcW w:w="2186" w:type="dxa"/>
          </w:tcPr>
          <w:p w:rsidR="00674A6D" w:rsidRDefault="00674A6D" w:rsidP="00751EE5">
            <w:proofErr w:type="gramStart"/>
            <w:r>
              <w:t>3.1.3-11</w:t>
            </w:r>
            <w:proofErr w:type="gramEnd"/>
          </w:p>
        </w:tc>
        <w:tc>
          <w:tcPr>
            <w:tcW w:w="2886" w:type="dxa"/>
          </w:tcPr>
          <w:p w:rsidR="00674A6D" w:rsidRPr="005C6F64" w:rsidRDefault="00DC375D" w:rsidP="001B16F5">
            <w:r w:rsidRPr="005C6F64">
              <w:t>Inklusive</w:t>
            </w:r>
            <w:r w:rsidR="001B16F5" w:rsidRPr="005C6F64">
              <w:t xml:space="preserve"> beskrivning av</w:t>
            </w:r>
            <w:r w:rsidRPr="005C6F64">
              <w:t xml:space="preserve"> andra examinerande</w:t>
            </w:r>
            <w:r w:rsidR="001B16F5" w:rsidRPr="005C6F64">
              <w:t xml:space="preserve"> (obligatoriska)</w:t>
            </w:r>
            <w:r w:rsidRPr="005C6F64">
              <w:t xml:space="preserve"> </w:t>
            </w:r>
            <w:r w:rsidR="001B16F5" w:rsidRPr="005C6F64">
              <w:t>delar.</w:t>
            </w:r>
          </w:p>
        </w:tc>
      </w:tr>
      <w:tr w:rsidR="00674A6D" w:rsidTr="00565D3A">
        <w:tc>
          <w:tcPr>
            <w:tcW w:w="2514" w:type="dxa"/>
          </w:tcPr>
          <w:p w:rsidR="00674A6D" w:rsidRDefault="00674A6D" w:rsidP="00674A6D">
            <w:r>
              <w:t>Examensarbete</w:t>
            </w:r>
          </w:p>
        </w:tc>
        <w:tc>
          <w:tcPr>
            <w:tcW w:w="2186" w:type="dxa"/>
          </w:tcPr>
          <w:p w:rsidR="00674A6D" w:rsidRDefault="00674A6D" w:rsidP="00751EE5">
            <w:proofErr w:type="gramStart"/>
            <w:r>
              <w:t>3.1.3-14</w:t>
            </w:r>
            <w:proofErr w:type="gramEnd"/>
          </w:p>
        </w:tc>
        <w:tc>
          <w:tcPr>
            <w:tcW w:w="2886" w:type="dxa"/>
          </w:tcPr>
          <w:p w:rsidR="00674A6D" w:rsidRDefault="00674A6D" w:rsidP="00751EE5"/>
        </w:tc>
      </w:tr>
      <w:tr w:rsidR="00674A6D" w:rsidTr="00502D0C">
        <w:tc>
          <w:tcPr>
            <w:tcW w:w="7586" w:type="dxa"/>
            <w:gridSpan w:val="3"/>
            <w:shd w:val="clear" w:color="auto" w:fill="DAD666" w:themeFill="accent5"/>
          </w:tcPr>
          <w:p w:rsidR="00674A6D" w:rsidRPr="00816F47" w:rsidRDefault="00674A6D" w:rsidP="00895B7A">
            <w:pPr>
              <w:rPr>
                <w:b/>
              </w:rPr>
            </w:pPr>
            <w:r>
              <w:rPr>
                <w:b/>
              </w:rPr>
              <w:t>F</w:t>
            </w:r>
            <w:r w:rsidRPr="00816F47">
              <w:rPr>
                <w:b/>
              </w:rPr>
              <w:t xml:space="preserve">orskarutbildning </w:t>
            </w:r>
          </w:p>
        </w:tc>
      </w:tr>
      <w:tr w:rsidR="00674A6D" w:rsidRPr="005C6F64" w:rsidTr="00565D3A">
        <w:tc>
          <w:tcPr>
            <w:tcW w:w="2514" w:type="dxa"/>
          </w:tcPr>
          <w:p w:rsidR="00674A6D" w:rsidRPr="005C6F64" w:rsidRDefault="00DC375D" w:rsidP="00DC375D">
            <w:r w:rsidRPr="005C6F64">
              <w:t>Kursplan</w:t>
            </w:r>
            <w:r w:rsidR="006F5647" w:rsidRPr="005C6F64">
              <w:t xml:space="preserve"> inklusive bilagor, litteraturlista, kursvärdering och schema.</w:t>
            </w:r>
          </w:p>
        </w:tc>
        <w:tc>
          <w:tcPr>
            <w:tcW w:w="2186" w:type="dxa"/>
          </w:tcPr>
          <w:p w:rsidR="00674A6D" w:rsidRPr="005C6F64" w:rsidRDefault="005C6F64" w:rsidP="00751EE5">
            <w:r>
              <w:t>3.2.1-4</w:t>
            </w:r>
          </w:p>
        </w:tc>
        <w:tc>
          <w:tcPr>
            <w:tcW w:w="2886" w:type="dxa"/>
          </w:tcPr>
          <w:p w:rsidR="004F0F2C" w:rsidRDefault="005C6F64" w:rsidP="0062569A">
            <w:r>
              <w:t xml:space="preserve">Registreras </w:t>
            </w:r>
            <w:proofErr w:type="spellStart"/>
            <w:r>
              <w:t>fr.o.m</w:t>
            </w:r>
            <w:proofErr w:type="spellEnd"/>
            <w:r w:rsidR="004F0F2C">
              <w:t xml:space="preserve"> </w:t>
            </w:r>
            <w:r>
              <w:t>.</w:t>
            </w:r>
            <w:r w:rsidR="004F0F2C">
              <w:t>januari 2016</w:t>
            </w:r>
            <w:r>
              <w:t xml:space="preserve"> som icke ärendedokument (IÄ). </w:t>
            </w:r>
          </w:p>
          <w:p w:rsidR="004F0F2C" w:rsidRDefault="004F0F2C" w:rsidP="0062569A"/>
          <w:p w:rsidR="00674A6D" w:rsidRPr="004F0F2C" w:rsidRDefault="004F0F2C" w:rsidP="0062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Beslut om </w:t>
            </w:r>
            <w:r w:rsidR="005C6F64" w:rsidRPr="004F0F2C">
              <w:rPr>
                <w:sz w:val="20"/>
                <w:szCs w:val="20"/>
              </w:rPr>
              <w:t xml:space="preserve">kursplan läggs </w:t>
            </w:r>
            <w:r>
              <w:rPr>
                <w:sz w:val="20"/>
                <w:szCs w:val="20"/>
              </w:rPr>
              <w:t>som</w:t>
            </w:r>
            <w:r w:rsidR="005C6F64" w:rsidRPr="004F0F2C">
              <w:rPr>
                <w:sz w:val="20"/>
                <w:szCs w:val="20"/>
              </w:rPr>
              <w:t xml:space="preserve"> b</w:t>
            </w:r>
            <w:r w:rsidRPr="004F0F2C">
              <w:rPr>
                <w:sz w:val="20"/>
                <w:szCs w:val="20"/>
              </w:rPr>
              <w:t>ilaga till protokoll.</w:t>
            </w:r>
          </w:p>
          <w:p w:rsidR="004F0F2C" w:rsidRPr="005C6F64" w:rsidRDefault="004F0F2C" w:rsidP="0062569A"/>
        </w:tc>
      </w:tr>
      <w:tr w:rsidR="00565D3A" w:rsidRPr="005C6F64" w:rsidTr="00565D3A">
        <w:tc>
          <w:tcPr>
            <w:tcW w:w="2514" w:type="dxa"/>
          </w:tcPr>
          <w:p w:rsidR="00565D3A" w:rsidRPr="005C6F64" w:rsidRDefault="00565D3A" w:rsidP="00751EE5">
            <w:r w:rsidRPr="005C6F64">
              <w:t>Kurslitteratur/kompendier</w:t>
            </w:r>
          </w:p>
        </w:tc>
        <w:tc>
          <w:tcPr>
            <w:tcW w:w="2186" w:type="dxa"/>
          </w:tcPr>
          <w:p w:rsidR="00565D3A" w:rsidRPr="005C6F64" w:rsidRDefault="00565D3A" w:rsidP="00751EE5">
            <w:r w:rsidRPr="005C6F64">
              <w:t>3.2.1-8</w:t>
            </w:r>
          </w:p>
        </w:tc>
        <w:tc>
          <w:tcPr>
            <w:tcW w:w="2886" w:type="dxa"/>
          </w:tcPr>
          <w:p w:rsidR="00565D3A" w:rsidRPr="005C6F64" w:rsidRDefault="002E031B" w:rsidP="00751EE5">
            <w:r w:rsidRPr="005C6F64">
              <w:t>Egenproducerat</w:t>
            </w:r>
          </w:p>
        </w:tc>
      </w:tr>
      <w:tr w:rsidR="00565D3A" w:rsidRPr="005C6F64" w:rsidTr="00565D3A">
        <w:tc>
          <w:tcPr>
            <w:tcW w:w="2514" w:type="dxa"/>
          </w:tcPr>
          <w:p w:rsidR="00565D3A" w:rsidRPr="005C6F64" w:rsidRDefault="00DC375D" w:rsidP="00DC375D">
            <w:r w:rsidRPr="005C6F64">
              <w:t xml:space="preserve">Individuell studieplan </w:t>
            </w:r>
          </w:p>
        </w:tc>
        <w:tc>
          <w:tcPr>
            <w:tcW w:w="2186" w:type="dxa"/>
          </w:tcPr>
          <w:p w:rsidR="00565D3A" w:rsidRPr="005C6F64" w:rsidRDefault="00565D3A" w:rsidP="00565D3A">
            <w:r w:rsidRPr="005C6F64">
              <w:t>3.2.1-3</w:t>
            </w:r>
          </w:p>
        </w:tc>
        <w:tc>
          <w:tcPr>
            <w:tcW w:w="2886" w:type="dxa"/>
          </w:tcPr>
          <w:p w:rsidR="00565D3A" w:rsidRPr="005C6F64" w:rsidRDefault="00DC375D" w:rsidP="00565D3A">
            <w:r w:rsidRPr="005C6F64">
              <w:t>Ärendedokument</w:t>
            </w:r>
          </w:p>
        </w:tc>
      </w:tr>
      <w:tr w:rsidR="00502D0C" w:rsidTr="00565D3A">
        <w:tc>
          <w:tcPr>
            <w:tcW w:w="2514" w:type="dxa"/>
          </w:tcPr>
          <w:p w:rsidR="00502D0C" w:rsidRDefault="00502D0C" w:rsidP="00502D0C">
            <w:r w:rsidRPr="005C6F64">
              <w:t>Uppf</w:t>
            </w:r>
            <w:r w:rsidR="00DC375D" w:rsidRPr="005C6F64">
              <w:t>öljni</w:t>
            </w:r>
            <w:r w:rsidR="00DC375D">
              <w:t xml:space="preserve">ng av forskarutbildning </w:t>
            </w:r>
          </w:p>
        </w:tc>
        <w:tc>
          <w:tcPr>
            <w:tcW w:w="2186" w:type="dxa"/>
          </w:tcPr>
          <w:p w:rsidR="00502D0C" w:rsidRDefault="00502D0C" w:rsidP="00502D0C">
            <w:proofErr w:type="gramStart"/>
            <w:r>
              <w:t>3.2.3-33</w:t>
            </w:r>
            <w:proofErr w:type="gramEnd"/>
          </w:p>
        </w:tc>
        <w:tc>
          <w:tcPr>
            <w:tcW w:w="2886" w:type="dxa"/>
          </w:tcPr>
          <w:p w:rsidR="00502D0C" w:rsidRDefault="00502D0C" w:rsidP="00502D0C">
            <w:r>
              <w:t>Halvtid, 75 %</w:t>
            </w:r>
          </w:p>
        </w:tc>
      </w:tr>
      <w:tr w:rsidR="00502D0C" w:rsidRPr="005C6F64" w:rsidTr="00565D3A">
        <w:tc>
          <w:tcPr>
            <w:tcW w:w="2514" w:type="dxa"/>
          </w:tcPr>
          <w:p w:rsidR="00502D0C" w:rsidRDefault="00502D0C" w:rsidP="00751EE5">
            <w:r>
              <w:t>Tentamensuppgift</w:t>
            </w:r>
          </w:p>
        </w:tc>
        <w:tc>
          <w:tcPr>
            <w:tcW w:w="2186" w:type="dxa"/>
          </w:tcPr>
          <w:p w:rsidR="00502D0C" w:rsidRDefault="00502D0C" w:rsidP="00751EE5">
            <w:proofErr w:type="gramStart"/>
            <w:r>
              <w:t>3.2.3-12</w:t>
            </w:r>
            <w:proofErr w:type="gramEnd"/>
          </w:p>
        </w:tc>
        <w:tc>
          <w:tcPr>
            <w:tcW w:w="2886" w:type="dxa"/>
          </w:tcPr>
          <w:p w:rsidR="00502D0C" w:rsidRPr="005C6F64" w:rsidRDefault="00DC375D" w:rsidP="00751EE5">
            <w:r w:rsidRPr="005C6F64">
              <w:t>Inklusive andra examinerande uppgifter som laborationsuppgifter eller seminarier.</w:t>
            </w:r>
          </w:p>
        </w:tc>
      </w:tr>
      <w:tr w:rsidR="00502D0C" w:rsidRPr="005C6F64" w:rsidTr="00565D3A">
        <w:tc>
          <w:tcPr>
            <w:tcW w:w="2514" w:type="dxa"/>
          </w:tcPr>
          <w:p w:rsidR="00502D0C" w:rsidRDefault="00502D0C" w:rsidP="00DC375D">
            <w:r>
              <w:t>Resultatlista</w:t>
            </w:r>
          </w:p>
        </w:tc>
        <w:tc>
          <w:tcPr>
            <w:tcW w:w="2186" w:type="dxa"/>
          </w:tcPr>
          <w:p w:rsidR="00502D0C" w:rsidRDefault="00DC375D" w:rsidP="00502D0C">
            <w:r>
              <w:t>3.2.3-9</w:t>
            </w:r>
          </w:p>
        </w:tc>
        <w:tc>
          <w:tcPr>
            <w:tcW w:w="2886" w:type="dxa"/>
          </w:tcPr>
          <w:p w:rsidR="00502D0C" w:rsidRPr="005C6F64" w:rsidRDefault="006F5647" w:rsidP="006F5647">
            <w:r w:rsidRPr="005C6F64">
              <w:t xml:space="preserve">Inklusive resultat på delprov och </w:t>
            </w:r>
            <w:r w:rsidR="00502D0C" w:rsidRPr="005C6F64">
              <w:t>”tillgodoräknandelista” från LADOK</w:t>
            </w:r>
            <w:r w:rsidR="00DC375D" w:rsidRPr="005C6F64">
              <w:t xml:space="preserve"> </w:t>
            </w:r>
          </w:p>
        </w:tc>
      </w:tr>
      <w:tr w:rsidR="00502D0C" w:rsidTr="00565D3A">
        <w:tc>
          <w:tcPr>
            <w:tcW w:w="2514" w:type="dxa"/>
          </w:tcPr>
          <w:p w:rsidR="00502D0C" w:rsidRPr="0039493E" w:rsidRDefault="00502D0C" w:rsidP="00751EE5">
            <w:pPr>
              <w:rPr>
                <w:color w:val="FF0000"/>
              </w:rPr>
            </w:pPr>
            <w:r w:rsidRPr="00502D0C">
              <w:t>Forskaruppsats</w:t>
            </w:r>
          </w:p>
        </w:tc>
        <w:tc>
          <w:tcPr>
            <w:tcW w:w="2186" w:type="dxa"/>
          </w:tcPr>
          <w:p w:rsidR="00502D0C" w:rsidRDefault="00502D0C" w:rsidP="00751EE5">
            <w:proofErr w:type="gramStart"/>
            <w:r>
              <w:t>3.2.3-18</w:t>
            </w:r>
            <w:proofErr w:type="gramEnd"/>
          </w:p>
        </w:tc>
        <w:tc>
          <w:tcPr>
            <w:tcW w:w="2886" w:type="dxa"/>
          </w:tcPr>
          <w:p w:rsidR="00502D0C" w:rsidRDefault="00502D0C" w:rsidP="00751EE5"/>
        </w:tc>
      </w:tr>
      <w:tr w:rsidR="00502D0C" w:rsidTr="00565D3A">
        <w:tc>
          <w:tcPr>
            <w:tcW w:w="2514" w:type="dxa"/>
          </w:tcPr>
          <w:p w:rsidR="00502D0C" w:rsidRDefault="00502D0C" w:rsidP="00751EE5">
            <w:r>
              <w:t>Licentiatavhandling</w:t>
            </w:r>
          </w:p>
        </w:tc>
        <w:tc>
          <w:tcPr>
            <w:tcW w:w="2186" w:type="dxa"/>
          </w:tcPr>
          <w:p w:rsidR="00502D0C" w:rsidRDefault="002E031B" w:rsidP="00751EE5">
            <w:proofErr w:type="gramStart"/>
            <w:r>
              <w:t>3.2.3-38</w:t>
            </w:r>
            <w:proofErr w:type="gramEnd"/>
          </w:p>
        </w:tc>
        <w:tc>
          <w:tcPr>
            <w:tcW w:w="2886" w:type="dxa"/>
          </w:tcPr>
          <w:p w:rsidR="00502D0C" w:rsidRDefault="00502D0C" w:rsidP="00751EE5"/>
        </w:tc>
      </w:tr>
      <w:tr w:rsidR="00502D0C" w:rsidTr="00565D3A">
        <w:tc>
          <w:tcPr>
            <w:tcW w:w="2514" w:type="dxa"/>
          </w:tcPr>
          <w:p w:rsidR="00502D0C" w:rsidRPr="0039493E" w:rsidRDefault="00502D0C" w:rsidP="00751EE5">
            <w:pPr>
              <w:rPr>
                <w:color w:val="FF0000"/>
              </w:rPr>
            </w:pPr>
            <w:r>
              <w:t>Doktorsavhandling</w:t>
            </w:r>
          </w:p>
        </w:tc>
        <w:tc>
          <w:tcPr>
            <w:tcW w:w="2186" w:type="dxa"/>
          </w:tcPr>
          <w:p w:rsidR="00502D0C" w:rsidRDefault="002E031B" w:rsidP="002E031B">
            <w:proofErr w:type="gramStart"/>
            <w:r>
              <w:t>3.2.3-37</w:t>
            </w:r>
            <w:proofErr w:type="gramEnd"/>
          </w:p>
        </w:tc>
        <w:tc>
          <w:tcPr>
            <w:tcW w:w="2886" w:type="dxa"/>
          </w:tcPr>
          <w:p w:rsidR="00502D0C" w:rsidRDefault="00502D0C" w:rsidP="00751EE5"/>
        </w:tc>
      </w:tr>
      <w:tr w:rsidR="00502D0C" w:rsidTr="00565D3A">
        <w:tc>
          <w:tcPr>
            <w:tcW w:w="2514" w:type="dxa"/>
          </w:tcPr>
          <w:p w:rsidR="00502D0C" w:rsidRDefault="00502D0C" w:rsidP="00751EE5">
            <w:pPr>
              <w:rPr>
                <w:color w:val="FF0000"/>
              </w:rPr>
            </w:pPr>
            <w:r>
              <w:t>Vetenskapliga artiklar</w:t>
            </w:r>
          </w:p>
        </w:tc>
        <w:tc>
          <w:tcPr>
            <w:tcW w:w="2186" w:type="dxa"/>
          </w:tcPr>
          <w:p w:rsidR="00502D0C" w:rsidRDefault="00502D0C" w:rsidP="00751EE5">
            <w:proofErr w:type="gramStart"/>
            <w:r>
              <w:t>3.2.3-30</w:t>
            </w:r>
            <w:proofErr w:type="gramEnd"/>
          </w:p>
        </w:tc>
        <w:tc>
          <w:tcPr>
            <w:tcW w:w="2886" w:type="dxa"/>
          </w:tcPr>
          <w:p w:rsidR="00502D0C" w:rsidRDefault="00502D0C" w:rsidP="00751EE5"/>
        </w:tc>
      </w:tr>
    </w:tbl>
    <w:p w:rsidR="00751EE5" w:rsidRDefault="00751EE5" w:rsidP="00751EE5"/>
    <w:sectPr w:rsidR="00751EE5" w:rsidSect="001406C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02" w:rsidRDefault="00C27302" w:rsidP="00B65B3A">
      <w:pPr>
        <w:spacing w:after="0" w:line="240" w:lineRule="auto"/>
      </w:pPr>
      <w:r>
        <w:separator/>
      </w:r>
    </w:p>
    <w:p w:rsidR="00C27302" w:rsidRDefault="00C27302"/>
  </w:endnote>
  <w:endnote w:type="continuationSeparator" w:id="0">
    <w:p w:rsidR="00C27302" w:rsidRDefault="00C27302" w:rsidP="00B65B3A">
      <w:pPr>
        <w:spacing w:after="0" w:line="240" w:lineRule="auto"/>
      </w:pPr>
      <w:r>
        <w:continuationSeparator/>
      </w:r>
    </w:p>
    <w:p w:rsidR="00C27302" w:rsidRDefault="00C27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64" w:rsidRPr="009A7227" w:rsidRDefault="005C6F64" w:rsidP="00E0148A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AE2418">
      <w:rPr>
        <w:noProof/>
        <w:lang w:val="sv-SE"/>
      </w:rPr>
      <w:t>4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AE2418">
      <w:rPr>
        <w:noProof/>
        <w:lang w:val="sv-SE"/>
      </w:rPr>
      <w:t>4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5C6F64" w:rsidRDefault="005C6F64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5C6F64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5C6F64" w:rsidRPr="007B14B8" w:rsidRDefault="005C6F64" w:rsidP="00E0148A">
          <w:pPr>
            <w:pStyle w:val="Footer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5C6F64" w:rsidRPr="00BA22D1" w:rsidRDefault="005C6F64" w:rsidP="00E0148A">
          <w:pPr>
            <w:pStyle w:val="Footer"/>
            <w:spacing w:before="80"/>
          </w:pPr>
          <w:proofErr w:type="spellStart"/>
          <w:r w:rsidRPr="00BA22D1">
            <w:rPr>
              <w:lang w:val="sv-SE"/>
            </w:rPr>
            <w:t>tel</w:t>
          </w:r>
          <w:proofErr w:type="spellEnd"/>
          <w:r w:rsidRPr="00BA22D1">
            <w:rPr>
              <w:lang w:val="sv-SE"/>
            </w:rPr>
            <w:t>: +46 (0)18-67 10 00</w:t>
          </w:r>
        </w:p>
      </w:tc>
    </w:tr>
    <w:tr w:rsidR="005C6F64" w:rsidTr="0077745B">
      <w:tc>
        <w:tcPr>
          <w:tcW w:w="4111" w:type="dxa"/>
        </w:tcPr>
        <w:p w:rsidR="005C6F64" w:rsidRPr="00BA22D1" w:rsidRDefault="005C6F64" w:rsidP="00E0148A">
          <w:pPr>
            <w:pStyle w:val="Footer"/>
          </w:pPr>
          <w:r>
            <w:t>Org.nr 202100-2817</w:t>
          </w:r>
        </w:p>
      </w:tc>
      <w:tc>
        <w:tcPr>
          <w:tcW w:w="3260" w:type="dxa"/>
        </w:tcPr>
        <w:p w:rsidR="005C6F64" w:rsidRPr="00BA22D1" w:rsidRDefault="005C6F64" w:rsidP="00E0148A">
          <w:pPr>
            <w:pStyle w:val="Footer"/>
          </w:pPr>
          <w:r w:rsidRPr="00BA22D1">
            <w:rPr>
              <w:lang w:val="sv-SE"/>
            </w:rPr>
            <w:t>info@slu.se</w:t>
          </w:r>
        </w:p>
      </w:tc>
    </w:tr>
    <w:tr w:rsidR="005C6F64" w:rsidTr="0077745B">
      <w:tc>
        <w:tcPr>
          <w:tcW w:w="4111" w:type="dxa"/>
        </w:tcPr>
        <w:p w:rsidR="005C6F64" w:rsidRPr="00BA22D1" w:rsidRDefault="005C6F64" w:rsidP="00E0148A">
          <w:pPr>
            <w:pStyle w:val="Footer"/>
          </w:pPr>
          <w:r w:rsidRPr="00BA22D1">
            <w:t>www.slu.se</w:t>
          </w:r>
        </w:p>
      </w:tc>
      <w:tc>
        <w:tcPr>
          <w:tcW w:w="3260" w:type="dxa"/>
        </w:tcPr>
        <w:p w:rsidR="005C6F64" w:rsidRPr="00BA22D1" w:rsidRDefault="005C6F64" w:rsidP="00E0148A">
          <w:pPr>
            <w:pStyle w:val="Footer"/>
          </w:pPr>
        </w:p>
      </w:tc>
    </w:tr>
  </w:tbl>
  <w:p w:rsidR="005C6F64" w:rsidRPr="00F616DB" w:rsidRDefault="005C6F64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02" w:rsidRDefault="00C27302" w:rsidP="00B65B3A">
      <w:pPr>
        <w:spacing w:after="0" w:line="240" w:lineRule="auto"/>
      </w:pPr>
      <w:r>
        <w:separator/>
      </w:r>
    </w:p>
  </w:footnote>
  <w:footnote w:type="continuationSeparator" w:id="0">
    <w:p w:rsidR="00C27302" w:rsidRDefault="00C2730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64" w:rsidRDefault="005C6F64" w:rsidP="00B65B3A">
    <w:pPr>
      <w:pStyle w:val="Header"/>
      <w:spacing w:before="240" w:after="276"/>
    </w:pPr>
  </w:p>
  <w:p w:rsidR="005C6F64" w:rsidRDefault="005C6F64" w:rsidP="00B65B3A">
    <w:pPr>
      <w:spacing w:after="276"/>
    </w:pPr>
  </w:p>
  <w:p w:rsidR="005C6F64" w:rsidRDefault="005C6F64"/>
  <w:p w:rsidR="005C6F64" w:rsidRDefault="005C6F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64" w:rsidRPr="005C6F64" w:rsidRDefault="00AE2418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6F64" w:rsidRPr="005C6F64">
          <w:t>Lathund för registrering och arkivering av utbildningshandlingar</w:t>
        </w:r>
      </w:sdtContent>
    </w:sdt>
  </w:p>
  <w:p w:rsidR="005C6F64" w:rsidRPr="005C6F64" w:rsidRDefault="005C6F64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64" w:rsidRDefault="005C6F64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C6F64" w:rsidRPr="005C6F64" w:rsidRDefault="005C6F64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5C6F64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AE2418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5C6F64">
                            <w:t>(</w:t>
                          </w:r>
                          <w:r>
                            <w:fldChar w:fldCharType="begin"/>
                          </w:r>
                          <w:r w:rsidRPr="005C6F64"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AE2418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5C6F64">
                            <w:t>)</w:t>
                          </w:r>
                        </w:p>
                        <w:p w:rsidR="005C6F64" w:rsidRPr="005C6F64" w:rsidRDefault="005C6F64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5C6F64" w:rsidRPr="005C6F64" w:rsidRDefault="00AE2418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C6F64" w:rsidRPr="005C6F64">
                                <w:rPr>
                                  <w:noProof/>
                                </w:rPr>
                                <w:t>SLU ID</w:t>
                              </w:r>
                            </w:sdtContent>
                          </w:sdt>
                        </w:p>
                        <w:p w:rsidR="005C6F64" w:rsidRPr="005C6F64" w:rsidRDefault="00AE2418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C6F64" w:rsidRPr="005C6F64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B977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5C6F64" w:rsidRPr="005C6F64" w:rsidRDefault="005C6F64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5C6F64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AE2418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5C6F64">
                      <w:t>(</w:t>
                    </w:r>
                    <w:r>
                      <w:fldChar w:fldCharType="begin"/>
                    </w:r>
                    <w:r w:rsidRPr="005C6F64">
                      <w:instrText xml:space="preserve"> NUMPAGES   \* MERGEFORMAT </w:instrText>
                    </w:r>
                    <w:r>
                      <w:fldChar w:fldCharType="separate"/>
                    </w:r>
                    <w:r w:rsidR="00AE2418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 w:rsidRPr="005C6F64">
                      <w:t>)</w:t>
                    </w:r>
                  </w:p>
                  <w:p w:rsidR="005C6F64" w:rsidRPr="005C6F64" w:rsidRDefault="005C6F64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5C6F64" w:rsidRPr="005C6F64" w:rsidRDefault="00AE2418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5C6F64" w:rsidRPr="005C6F64">
                          <w:rPr>
                            <w:noProof/>
                          </w:rPr>
                          <w:t>SLU ID</w:t>
                        </w:r>
                      </w:sdtContent>
                    </w:sdt>
                  </w:p>
                  <w:p w:rsidR="005C6F64" w:rsidRPr="005C6F64" w:rsidRDefault="00AE2418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C6F64" w:rsidRPr="005C6F64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5C6F64" w:rsidRPr="00B30794" w:rsidRDefault="005C6F64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BA49BB"/>
    <w:multiLevelType w:val="hybridMultilevel"/>
    <w:tmpl w:val="3208BE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2E5"/>
    <w:multiLevelType w:val="hybridMultilevel"/>
    <w:tmpl w:val="943EA994"/>
    <w:lvl w:ilvl="0" w:tplc="8438DF0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A03F7"/>
    <w:multiLevelType w:val="hybridMultilevel"/>
    <w:tmpl w:val="DADCE50A"/>
    <w:lvl w:ilvl="0" w:tplc="A58C6A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7167F"/>
    <w:multiLevelType w:val="hybridMultilevel"/>
    <w:tmpl w:val="046CE9AC"/>
    <w:lvl w:ilvl="0" w:tplc="1AA6D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130BB"/>
    <w:multiLevelType w:val="hybridMultilevel"/>
    <w:tmpl w:val="0464E1CC"/>
    <w:lvl w:ilvl="0" w:tplc="20A83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2624D"/>
    <w:multiLevelType w:val="multilevel"/>
    <w:tmpl w:val="0514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6D93CF2"/>
    <w:multiLevelType w:val="hybridMultilevel"/>
    <w:tmpl w:val="6314648C"/>
    <w:lvl w:ilvl="0" w:tplc="92821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DD"/>
    <w:rsid w:val="00011546"/>
    <w:rsid w:val="00017857"/>
    <w:rsid w:val="0002287F"/>
    <w:rsid w:val="00087399"/>
    <w:rsid w:val="00100BB0"/>
    <w:rsid w:val="001406CC"/>
    <w:rsid w:val="00166D93"/>
    <w:rsid w:val="001840BF"/>
    <w:rsid w:val="001A1F63"/>
    <w:rsid w:val="001B16F5"/>
    <w:rsid w:val="002169D8"/>
    <w:rsid w:val="00247017"/>
    <w:rsid w:val="00266984"/>
    <w:rsid w:val="00292355"/>
    <w:rsid w:val="00292445"/>
    <w:rsid w:val="002E031B"/>
    <w:rsid w:val="002F3889"/>
    <w:rsid w:val="00316A97"/>
    <w:rsid w:val="003306DF"/>
    <w:rsid w:val="00373994"/>
    <w:rsid w:val="0039493E"/>
    <w:rsid w:val="003B2F68"/>
    <w:rsid w:val="00407424"/>
    <w:rsid w:val="00420328"/>
    <w:rsid w:val="004210DE"/>
    <w:rsid w:val="004343E5"/>
    <w:rsid w:val="00444170"/>
    <w:rsid w:val="0045434E"/>
    <w:rsid w:val="00492949"/>
    <w:rsid w:val="004C4E94"/>
    <w:rsid w:val="004F0F2C"/>
    <w:rsid w:val="004F41D6"/>
    <w:rsid w:val="004F6990"/>
    <w:rsid w:val="00500137"/>
    <w:rsid w:val="00502D0C"/>
    <w:rsid w:val="00505276"/>
    <w:rsid w:val="005267B8"/>
    <w:rsid w:val="00530DC5"/>
    <w:rsid w:val="00565D3A"/>
    <w:rsid w:val="005C4EAD"/>
    <w:rsid w:val="005C6F64"/>
    <w:rsid w:val="005F5156"/>
    <w:rsid w:val="00604F2A"/>
    <w:rsid w:val="0062569A"/>
    <w:rsid w:val="00634E56"/>
    <w:rsid w:val="00674A6D"/>
    <w:rsid w:val="006878DA"/>
    <w:rsid w:val="00695E24"/>
    <w:rsid w:val="006969E0"/>
    <w:rsid w:val="006A2BEA"/>
    <w:rsid w:val="006C2500"/>
    <w:rsid w:val="006E4110"/>
    <w:rsid w:val="006F223F"/>
    <w:rsid w:val="006F5647"/>
    <w:rsid w:val="007002D7"/>
    <w:rsid w:val="00751EE5"/>
    <w:rsid w:val="00756065"/>
    <w:rsid w:val="0077745B"/>
    <w:rsid w:val="007930EE"/>
    <w:rsid w:val="007A41DF"/>
    <w:rsid w:val="007B14B8"/>
    <w:rsid w:val="00816F47"/>
    <w:rsid w:val="00853861"/>
    <w:rsid w:val="00855507"/>
    <w:rsid w:val="00864EFB"/>
    <w:rsid w:val="00895B7A"/>
    <w:rsid w:val="008D0D3F"/>
    <w:rsid w:val="008D5A18"/>
    <w:rsid w:val="008E2971"/>
    <w:rsid w:val="008F24D9"/>
    <w:rsid w:val="008F2B71"/>
    <w:rsid w:val="009047E5"/>
    <w:rsid w:val="009109E8"/>
    <w:rsid w:val="0095519F"/>
    <w:rsid w:val="009637F2"/>
    <w:rsid w:val="00A01A53"/>
    <w:rsid w:val="00A47A74"/>
    <w:rsid w:val="00A8595D"/>
    <w:rsid w:val="00AD2F81"/>
    <w:rsid w:val="00AE2418"/>
    <w:rsid w:val="00AE7C24"/>
    <w:rsid w:val="00AF5948"/>
    <w:rsid w:val="00B00D3F"/>
    <w:rsid w:val="00B30794"/>
    <w:rsid w:val="00B52ECF"/>
    <w:rsid w:val="00B54D19"/>
    <w:rsid w:val="00B65B3A"/>
    <w:rsid w:val="00B7096F"/>
    <w:rsid w:val="00B916B9"/>
    <w:rsid w:val="00BA6378"/>
    <w:rsid w:val="00BB49EE"/>
    <w:rsid w:val="00C27302"/>
    <w:rsid w:val="00C3728D"/>
    <w:rsid w:val="00C56D4E"/>
    <w:rsid w:val="00CC58A1"/>
    <w:rsid w:val="00CC597C"/>
    <w:rsid w:val="00CD751E"/>
    <w:rsid w:val="00CF5BC7"/>
    <w:rsid w:val="00CF77E2"/>
    <w:rsid w:val="00D16C4B"/>
    <w:rsid w:val="00D4282E"/>
    <w:rsid w:val="00D42A6A"/>
    <w:rsid w:val="00D63539"/>
    <w:rsid w:val="00D733DD"/>
    <w:rsid w:val="00D82717"/>
    <w:rsid w:val="00D83999"/>
    <w:rsid w:val="00DC375D"/>
    <w:rsid w:val="00DF451D"/>
    <w:rsid w:val="00E0148A"/>
    <w:rsid w:val="00E01AE2"/>
    <w:rsid w:val="00E11BD3"/>
    <w:rsid w:val="00E37241"/>
    <w:rsid w:val="00E51A57"/>
    <w:rsid w:val="00E5258F"/>
    <w:rsid w:val="00E73732"/>
    <w:rsid w:val="00E84BD7"/>
    <w:rsid w:val="00E85CC5"/>
    <w:rsid w:val="00EB7AAA"/>
    <w:rsid w:val="00EC0D00"/>
    <w:rsid w:val="00EE0669"/>
    <w:rsid w:val="00F240C5"/>
    <w:rsid w:val="00F616DB"/>
    <w:rsid w:val="00FA5781"/>
    <w:rsid w:val="00FD39EC"/>
    <w:rsid w:val="00FE4EAA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9ED442-24B6-4FB8-84ED-804FC29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1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3539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353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3539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635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AE24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2418"/>
  </w:style>
  <w:style w:type="character" w:customStyle="1" w:styleId="Heading1Char">
    <w:name w:val="Heading 1 Char"/>
    <w:basedOn w:val="DefaultParagraphFont"/>
    <w:link w:val="Heading1"/>
    <w:uiPriority w:val="9"/>
    <w:rsid w:val="00D63539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353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539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D6353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D6353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D63539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3539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D63539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63539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D635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D63539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D6353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D63539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D63539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D63539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D63539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D63539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D63539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D63539"/>
    <w:rPr>
      <w:i/>
      <w:iCs/>
    </w:rPr>
  </w:style>
  <w:style w:type="paragraph" w:styleId="TOC4">
    <w:name w:val="toc 4"/>
    <w:basedOn w:val="Normal"/>
    <w:next w:val="Normal"/>
    <w:uiPriority w:val="99"/>
    <w:semiHidden/>
    <w:rsid w:val="00D63539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D63539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D63539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D63539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D63539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D63539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D63539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D635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D63539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D63539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D63539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D63539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D63539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D63539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D635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D63539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D63539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D63539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D63539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D63539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D63539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D63539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D63539"/>
    <w:pPr>
      <w:ind w:right="4111"/>
    </w:pPr>
  </w:style>
  <w:style w:type="character" w:styleId="Strong">
    <w:name w:val="Strong"/>
    <w:basedOn w:val="DefaultParagraphFont"/>
    <w:uiPriority w:val="1"/>
    <w:rsid w:val="00D63539"/>
    <w:rPr>
      <w:b/>
      <w:bCs/>
    </w:rPr>
  </w:style>
  <w:style w:type="table" w:customStyle="1" w:styleId="Sidfottabell">
    <w:name w:val="Sidfot tabell"/>
    <w:basedOn w:val="TableNormal"/>
    <w:uiPriority w:val="99"/>
    <w:rsid w:val="00D63539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635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5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539"/>
    <w:rPr>
      <w:vertAlign w:val="superscript"/>
    </w:rPr>
  </w:style>
  <w:style w:type="paragraph" w:styleId="ListParagraph">
    <w:name w:val="List Paragraph"/>
    <w:basedOn w:val="Normal"/>
    <w:uiPriority w:val="34"/>
    <w:semiHidden/>
    <w:rsid w:val="00E0148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63539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D635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D635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D63539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D63539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D63539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D63539"/>
    <w:pPr>
      <w:numPr>
        <w:numId w:val="11"/>
      </w:numPr>
      <w:contextualSpacing/>
    </w:pPr>
  </w:style>
  <w:style w:type="paragraph" w:styleId="ListNumber">
    <w:name w:val="List Number"/>
    <w:basedOn w:val="Normal"/>
    <w:uiPriority w:val="99"/>
    <w:qFormat/>
    <w:rsid w:val="00D6353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FC71FB75EC4C12959F6663FB340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6A1F8-843B-4BF6-81FA-76F44314EAA5}"/>
      </w:docPartPr>
      <w:docPartBody>
        <w:p w:rsidR="009146A0" w:rsidRDefault="009146A0">
          <w:pPr>
            <w:pStyle w:val="53FC71FB75EC4C12959F6663FB3402BF"/>
          </w:pPr>
          <w:r>
            <w:rPr>
              <w:rStyle w:val="Placeholde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621845B2028643CD9AE6599CB6730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3D288-3793-4183-9AEC-6E5ADD420F6C}"/>
      </w:docPartPr>
      <w:docPartBody>
        <w:p w:rsidR="009146A0" w:rsidRDefault="009146A0">
          <w:pPr>
            <w:pStyle w:val="621845B2028643CD9AE6599CB67302BB"/>
          </w:pPr>
          <w:r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47062385F39C4435B346BA0E1C7E9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9FCF1-E796-421E-9F14-B430DF572A15}"/>
      </w:docPartPr>
      <w:docPartBody>
        <w:p w:rsidR="009146A0" w:rsidRDefault="009146A0">
          <w:pPr>
            <w:pStyle w:val="47062385F39C4435B346BA0E1C7E900D"/>
          </w:pPr>
          <w:r>
            <w:rPr>
              <w:rStyle w:val="Placeholde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A0"/>
    <w:rsid w:val="004A416F"/>
    <w:rsid w:val="005051FD"/>
    <w:rsid w:val="006167B8"/>
    <w:rsid w:val="0067751B"/>
    <w:rsid w:val="006D0695"/>
    <w:rsid w:val="00876E96"/>
    <w:rsid w:val="008F5B5D"/>
    <w:rsid w:val="008F72CF"/>
    <w:rsid w:val="009146A0"/>
    <w:rsid w:val="009F4A89"/>
    <w:rsid w:val="00A057D5"/>
    <w:rsid w:val="00BD0A78"/>
    <w:rsid w:val="00D66EC8"/>
    <w:rsid w:val="00E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FC71FB75EC4C12959F6663FB3402BF">
    <w:name w:val="53FC71FB75EC4C12959F6663FB3402BF"/>
  </w:style>
  <w:style w:type="paragraph" w:customStyle="1" w:styleId="621845B2028643CD9AE6599CB67302BB">
    <w:name w:val="621845B2028643CD9AE6599CB67302BB"/>
  </w:style>
  <w:style w:type="paragraph" w:customStyle="1" w:styleId="47062385F39C4435B346BA0E1C7E900D">
    <w:name w:val="47062385F39C4435B346BA0E1C7E900D"/>
  </w:style>
  <w:style w:type="paragraph" w:customStyle="1" w:styleId="3EDBBD58A38548EA911D623FF0870B9A">
    <w:name w:val="3EDBBD58A38548EA911D623FF0870B9A"/>
  </w:style>
  <w:style w:type="paragraph" w:customStyle="1" w:styleId="53B4A27A476F427485F85951B9AAE17D">
    <w:name w:val="53B4A27A476F427485F85951B9AAE17D"/>
  </w:style>
  <w:style w:type="paragraph" w:customStyle="1" w:styleId="262B2E2FFE2C462484390A472762F0BF">
    <w:name w:val="262B2E2FFE2C462484390A472762F0BF"/>
  </w:style>
  <w:style w:type="paragraph" w:customStyle="1" w:styleId="CFD971656CFC42DAAA8C4CE715DC9BF5">
    <w:name w:val="CFD971656CFC42DAAA8C4CE715DC9BF5"/>
    <w:rsid w:val="005051FD"/>
  </w:style>
  <w:style w:type="paragraph" w:customStyle="1" w:styleId="233FA91B58D54BDFB47566663398D173">
    <w:name w:val="233FA91B58D54BDFB47566663398D173"/>
    <w:rsid w:val="00505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DFE30B3-E59D-4FF8-9E2C-7CB2F62E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33F29716</Template>
  <TotalTime>0</TotalTime>
  <Pages>4</Pages>
  <Words>925</Words>
  <Characters>4904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Lathund för registrering och arkivering av utbildningshandlingar</vt:lpstr>
      <vt:lpstr>Lathund för registrering och arkivering av utbildningshandlingar</vt:lpstr>
    </vt:vector>
  </TitlesOfParts>
  <Company>Sveriges lantbruksuniversitet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för registrering och arkivering av utbildningshandlingar</dc:title>
  <dc:subject>SLU ID</dc:subject>
  <dc:creator>Karl Sjödin</dc:creator>
  <dc:description>Fyll i fälten enl: • Författare/Author = Ditt namn   • Titel/Title = dokumentnamn  
• Ämne/Subject = diarienummer  • Kategori/Category = fakultet/institution/centrumbildning</dc:description>
  <cp:lastModifiedBy>Renata Arovelius</cp:lastModifiedBy>
  <cp:revision>2</cp:revision>
  <cp:lastPrinted>2015-03-31T07:08:00Z</cp:lastPrinted>
  <dcterms:created xsi:type="dcterms:W3CDTF">2016-10-20T08:57:00Z</dcterms:created>
  <dcterms:modified xsi:type="dcterms:W3CDTF">2016-10-20T08:57:00Z</dcterms:modified>
  <cp:category>Enheten för juridik och dokumentation</cp:category>
</cp:coreProperties>
</file>